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4592" w14:textId="7D29B046" w:rsidR="005B44D3" w:rsidRPr="00244053" w:rsidRDefault="005B44D3">
      <w:pPr>
        <w:widowControl w:val="0"/>
        <w:jc w:val="center"/>
        <w:rPr>
          <w:b/>
          <w:smallCaps/>
          <w:sz w:val="32"/>
          <w:szCs w:val="32"/>
        </w:rPr>
      </w:pPr>
      <w:bookmarkStart w:id="0" w:name="_Hlk99627777"/>
      <w:bookmarkStart w:id="1" w:name="_Hlk104477991"/>
      <w:r w:rsidRPr="00244053">
        <w:rPr>
          <w:b/>
          <w:smallCaps/>
          <w:sz w:val="32"/>
          <w:szCs w:val="32"/>
        </w:rPr>
        <w:t xml:space="preserve">Diana </w:t>
      </w:r>
      <w:r w:rsidR="00A70004">
        <w:rPr>
          <w:b/>
          <w:smallCaps/>
          <w:sz w:val="32"/>
          <w:szCs w:val="32"/>
        </w:rPr>
        <w:t xml:space="preserve">S. </w:t>
      </w:r>
      <w:r w:rsidRPr="00244053">
        <w:rPr>
          <w:b/>
          <w:smallCaps/>
          <w:sz w:val="32"/>
          <w:szCs w:val="32"/>
        </w:rPr>
        <w:t>Reddy</w:t>
      </w:r>
    </w:p>
    <w:bookmarkEnd w:id="0"/>
    <w:p w14:paraId="0A1FCE34" w14:textId="119AA641" w:rsidR="005B44D3" w:rsidRDefault="00E368BB">
      <w:pPr>
        <w:widowControl w:val="0"/>
        <w:jc w:val="center"/>
      </w:pPr>
      <w:r w:rsidRPr="00E368BB">
        <w:t>dsreddy@berkeley.edu</w:t>
      </w:r>
    </w:p>
    <w:p w14:paraId="481590A7" w14:textId="7F1C7DCA" w:rsidR="003E2A4C" w:rsidRDefault="00A43332">
      <w:pPr>
        <w:widowControl w:val="0"/>
        <w:jc w:val="center"/>
      </w:pPr>
      <w:r w:rsidRPr="00D84433">
        <w:t>www.dsreddy.com</w:t>
      </w:r>
    </w:p>
    <w:p w14:paraId="08954A36" w14:textId="7F720A0C" w:rsidR="00A43332" w:rsidRDefault="00A43332" w:rsidP="00A43332">
      <w:pPr>
        <w:widowControl w:val="0"/>
        <w:jc w:val="center"/>
      </w:pPr>
      <w:r>
        <w:t>832</w:t>
      </w:r>
      <w:r w:rsidR="0010685D">
        <w:t>-</w:t>
      </w:r>
      <w:r>
        <w:t>721</w:t>
      </w:r>
      <w:r w:rsidR="0010685D">
        <w:t>-</w:t>
      </w:r>
      <w:r>
        <w:t>5341</w:t>
      </w:r>
    </w:p>
    <w:bookmarkEnd w:id="1"/>
    <w:p w14:paraId="7243CE15" w14:textId="77777777" w:rsidR="00A43332" w:rsidRPr="004E6774" w:rsidRDefault="00A43332">
      <w:pPr>
        <w:widowControl w:val="0"/>
        <w:jc w:val="center"/>
      </w:pPr>
    </w:p>
    <w:p w14:paraId="1AC87D69" w14:textId="77777777" w:rsidR="005B44D3" w:rsidRPr="0007631E" w:rsidRDefault="005B44D3">
      <w:pPr>
        <w:widowControl w:val="0"/>
        <w:rPr>
          <w:b/>
          <w:smallCaps/>
          <w:sz w:val="26"/>
          <w:szCs w:val="26"/>
          <w:u w:val="single"/>
        </w:rPr>
      </w:pPr>
      <w:r w:rsidRPr="0007631E">
        <w:rPr>
          <w:b/>
          <w:smallCaps/>
          <w:sz w:val="26"/>
          <w:szCs w:val="26"/>
          <w:u w:val="single"/>
        </w:rPr>
        <w:t>Education</w:t>
      </w:r>
    </w:p>
    <w:p w14:paraId="187FEF8D" w14:textId="77777777" w:rsidR="005B44D3" w:rsidRPr="002503C3" w:rsidRDefault="005B44D3">
      <w:pPr>
        <w:widowControl w:val="0"/>
        <w:rPr>
          <w:b/>
          <w:smallCaps/>
          <w:sz w:val="20"/>
          <w:szCs w:val="20"/>
        </w:rPr>
      </w:pPr>
    </w:p>
    <w:p w14:paraId="7F15C15C" w14:textId="77777777" w:rsidR="00B1704A" w:rsidRDefault="00B1704A">
      <w:pPr>
        <w:widowControl w:val="0"/>
      </w:pPr>
      <w:r>
        <w:rPr>
          <w:b/>
          <w:smallCaps/>
        </w:rPr>
        <w:t>University of California, Berkeley</w:t>
      </w:r>
      <w:r>
        <w:t>, Berkeley, CA</w:t>
      </w:r>
    </w:p>
    <w:p w14:paraId="00A7D369" w14:textId="601CE60F" w:rsidR="00B1704A" w:rsidRDefault="006677F0">
      <w:pPr>
        <w:widowControl w:val="0"/>
        <w:rPr>
          <w:i/>
        </w:rPr>
      </w:pPr>
      <w:r>
        <w:t xml:space="preserve">Distinguished </w:t>
      </w:r>
      <w:proofErr w:type="gramStart"/>
      <w:r>
        <w:t>Fellow</w:t>
      </w:r>
      <w:r w:rsidR="00E63161">
        <w:t>;</w:t>
      </w:r>
      <w:proofErr w:type="gramEnd"/>
      <w:r w:rsidR="00E63161">
        <w:t xml:space="preserve"> </w:t>
      </w:r>
      <w:r w:rsidR="00CF6674">
        <w:t>Ph.D.</w:t>
      </w:r>
      <w:r w:rsidR="004F656F">
        <w:t xml:space="preserve"> </w:t>
      </w:r>
      <w:r w:rsidR="00BA7903">
        <w:t>Candidate</w:t>
      </w:r>
      <w:r>
        <w:t xml:space="preserve"> in </w:t>
      </w:r>
      <w:r w:rsidR="00B1704A">
        <w:t xml:space="preserve">Jurisprudence and Social Policy, </w:t>
      </w:r>
      <w:r w:rsidR="0099276E">
        <w:rPr>
          <w:i/>
        </w:rPr>
        <w:t>expected May 2023</w:t>
      </w:r>
    </w:p>
    <w:p w14:paraId="0AACF513" w14:textId="77777777" w:rsidR="00904AD7" w:rsidRDefault="004049DC" w:rsidP="00904AD7">
      <w:pPr>
        <w:widowControl w:val="0"/>
        <w:rPr>
          <w:iCs/>
        </w:rPr>
      </w:pPr>
      <w:r>
        <w:rPr>
          <w:iCs/>
        </w:rPr>
        <w:t>Emphasis in</w:t>
      </w:r>
      <w:r w:rsidR="006677F0">
        <w:rPr>
          <w:iCs/>
        </w:rPr>
        <w:t xml:space="preserve"> </w:t>
      </w:r>
      <w:r w:rsidR="00E024BF" w:rsidRPr="00E024BF">
        <w:rPr>
          <w:iCs/>
        </w:rPr>
        <w:t>Sociology of Law</w:t>
      </w:r>
      <w:r>
        <w:rPr>
          <w:iCs/>
        </w:rPr>
        <w:t>;</w:t>
      </w:r>
      <w:r w:rsidR="00586CF8">
        <w:rPr>
          <w:iCs/>
        </w:rPr>
        <w:t xml:space="preserve"> </w:t>
      </w:r>
      <w:r w:rsidR="00904AD7">
        <w:rPr>
          <w:iCs/>
        </w:rPr>
        <w:t xml:space="preserve">and </w:t>
      </w:r>
      <w:r w:rsidR="00F01171">
        <w:rPr>
          <w:iCs/>
        </w:rPr>
        <w:t xml:space="preserve">Law, Social Movements, and the Political Economy of </w:t>
      </w:r>
    </w:p>
    <w:p w14:paraId="7E8E3400" w14:textId="6EAD6AD7" w:rsidR="00F01171" w:rsidRPr="00904AD7" w:rsidRDefault="00F01171" w:rsidP="00C5041F">
      <w:pPr>
        <w:widowControl w:val="0"/>
        <w:ind w:left="432"/>
        <w:rPr>
          <w:iCs/>
        </w:rPr>
      </w:pPr>
      <w:r>
        <w:rPr>
          <w:iCs/>
        </w:rPr>
        <w:t>Work</w:t>
      </w:r>
      <w:r w:rsidR="001C6FF3">
        <w:rPr>
          <w:iCs/>
        </w:rPr>
        <w:t>,</w:t>
      </w:r>
      <w:r w:rsidR="00904AD7">
        <w:rPr>
          <w:iCs/>
        </w:rPr>
        <w:t xml:space="preserve"> </w:t>
      </w:r>
      <w:r w:rsidR="001C6FF3">
        <w:rPr>
          <w:iCs/>
        </w:rPr>
        <w:t xml:space="preserve">with </w:t>
      </w:r>
      <w:r w:rsidR="00F97FC8">
        <w:t>Distinction in Doctoral Preliminary Exam</w:t>
      </w:r>
    </w:p>
    <w:p w14:paraId="3626B6BF" w14:textId="18E6718D" w:rsidR="009B5FB3" w:rsidRDefault="00EE13BA" w:rsidP="003C4861">
      <w:pPr>
        <w:widowControl w:val="0"/>
        <w:ind w:left="2160" w:hanging="2160"/>
        <w:rPr>
          <w:i/>
        </w:rPr>
      </w:pPr>
      <w:r w:rsidRPr="004049DC">
        <w:rPr>
          <w:iCs/>
        </w:rPr>
        <w:t>Dissertation</w:t>
      </w:r>
      <w:r w:rsidRPr="00156E5C">
        <w:rPr>
          <w:iCs/>
        </w:rPr>
        <w:t>:</w:t>
      </w:r>
      <w:r w:rsidR="00274C48">
        <w:rPr>
          <w:i/>
        </w:rPr>
        <w:t xml:space="preserve"> </w:t>
      </w:r>
      <w:r w:rsidR="001D1995">
        <w:rPr>
          <w:i/>
        </w:rPr>
        <w:t xml:space="preserve">The Law and Social Movement Dialectic: </w:t>
      </w:r>
      <w:r w:rsidR="00274C48">
        <w:rPr>
          <w:i/>
        </w:rPr>
        <w:t>Labor Unions, Cycles of Protest, an</w:t>
      </w:r>
      <w:r w:rsidR="006777D9">
        <w:rPr>
          <w:i/>
        </w:rPr>
        <w:t>d</w:t>
      </w:r>
      <w:r w:rsidR="003C4861">
        <w:rPr>
          <w:i/>
        </w:rPr>
        <w:t xml:space="preserve"> </w:t>
      </w:r>
      <w:r w:rsidR="00DB507A">
        <w:rPr>
          <w:i/>
        </w:rPr>
        <w:t>a</w:t>
      </w:r>
      <w:r w:rsidR="009B5FB3">
        <w:rPr>
          <w:i/>
        </w:rPr>
        <w:t xml:space="preserve"> </w:t>
      </w:r>
    </w:p>
    <w:p w14:paraId="210867CB" w14:textId="34309FFE" w:rsidR="003C4861" w:rsidRDefault="003C4861" w:rsidP="00C5041F">
      <w:pPr>
        <w:widowControl w:val="0"/>
        <w:ind w:left="432"/>
        <w:rPr>
          <w:i/>
        </w:rPr>
      </w:pPr>
      <w:r>
        <w:rPr>
          <w:i/>
        </w:rPr>
        <w:t>Critique of</w:t>
      </w:r>
      <w:r w:rsidR="005D05F6">
        <w:rPr>
          <w:i/>
        </w:rPr>
        <w:t xml:space="preserve"> (Historically Specific)</w:t>
      </w:r>
      <w:r>
        <w:rPr>
          <w:i/>
        </w:rPr>
        <w:t xml:space="preserve"> </w:t>
      </w:r>
      <w:r w:rsidR="005D05F6">
        <w:rPr>
          <w:i/>
        </w:rPr>
        <w:t>Rights</w:t>
      </w:r>
    </w:p>
    <w:p w14:paraId="36E8FC0F" w14:textId="77777777" w:rsidR="00E024BF" w:rsidRDefault="00E024BF" w:rsidP="003C4861">
      <w:pPr>
        <w:widowControl w:val="0"/>
        <w:rPr>
          <w:iCs/>
        </w:rPr>
      </w:pPr>
      <w:r w:rsidRPr="004049DC">
        <w:rPr>
          <w:iCs/>
        </w:rPr>
        <w:t xml:space="preserve">Dissertation </w:t>
      </w:r>
      <w:r w:rsidR="008D4BF2" w:rsidRPr="004049DC">
        <w:rPr>
          <w:iCs/>
        </w:rPr>
        <w:t>Committee</w:t>
      </w:r>
      <w:r w:rsidR="008D4BF2">
        <w:rPr>
          <w:iCs/>
        </w:rPr>
        <w:t>:</w:t>
      </w:r>
      <w:r w:rsidR="00946980">
        <w:rPr>
          <w:iCs/>
        </w:rPr>
        <w:t xml:space="preserve"> </w:t>
      </w:r>
      <w:r w:rsidR="008D4BF2">
        <w:rPr>
          <w:iCs/>
        </w:rPr>
        <w:t>Lauren Edelman (</w:t>
      </w:r>
      <w:r w:rsidR="002E04E1">
        <w:rPr>
          <w:iCs/>
        </w:rPr>
        <w:t xml:space="preserve">dissertation </w:t>
      </w:r>
      <w:r w:rsidR="008D4BF2">
        <w:rPr>
          <w:iCs/>
        </w:rPr>
        <w:t xml:space="preserve">chair), Catherine Fisk, </w:t>
      </w:r>
      <w:r w:rsidR="006171AF">
        <w:rPr>
          <w:iCs/>
        </w:rPr>
        <w:t>David Grewal,</w:t>
      </w:r>
      <w:r>
        <w:rPr>
          <w:iCs/>
        </w:rPr>
        <w:t xml:space="preserve"> </w:t>
      </w:r>
    </w:p>
    <w:p w14:paraId="4CFE343D" w14:textId="00944BA3" w:rsidR="00D62EE3" w:rsidRDefault="009728B4" w:rsidP="00C5041F">
      <w:pPr>
        <w:widowControl w:val="0"/>
        <w:ind w:left="432"/>
        <w:rPr>
          <w:iCs/>
        </w:rPr>
      </w:pPr>
      <w:r>
        <w:rPr>
          <w:iCs/>
        </w:rPr>
        <w:t>Rebecca</w:t>
      </w:r>
      <w:r w:rsidR="00946980">
        <w:rPr>
          <w:iCs/>
        </w:rPr>
        <w:t xml:space="preserve"> </w:t>
      </w:r>
      <w:r>
        <w:rPr>
          <w:iCs/>
        </w:rPr>
        <w:t>Goldstein,</w:t>
      </w:r>
      <w:r w:rsidR="006171AF">
        <w:rPr>
          <w:iCs/>
        </w:rPr>
        <w:t xml:space="preserve"> Ki</w:t>
      </w:r>
      <w:r w:rsidR="00946980">
        <w:rPr>
          <w:iCs/>
        </w:rPr>
        <w:t>m Voss</w:t>
      </w:r>
    </w:p>
    <w:p w14:paraId="55F13E0C" w14:textId="1E4DB64D" w:rsidR="006A1C8D" w:rsidRDefault="006114E1" w:rsidP="00131DCB">
      <w:pPr>
        <w:widowControl w:val="0"/>
        <w:ind w:left="2160" w:hanging="2160"/>
        <w:rPr>
          <w:iCs/>
        </w:rPr>
      </w:pPr>
      <w:r>
        <w:rPr>
          <w:iCs/>
        </w:rPr>
        <w:t>Teaching Experience</w:t>
      </w:r>
      <w:r w:rsidR="004615FC">
        <w:rPr>
          <w:iCs/>
        </w:rPr>
        <w:t>:</w:t>
      </w:r>
      <w:r w:rsidR="00B8509D">
        <w:rPr>
          <w:iCs/>
        </w:rPr>
        <w:t xml:space="preserve"> </w:t>
      </w:r>
      <w:r w:rsidR="009113DD">
        <w:rPr>
          <w:iCs/>
        </w:rPr>
        <w:t>Undergraduate Research Apprenticeship</w:t>
      </w:r>
      <w:r w:rsidR="007F7B32">
        <w:rPr>
          <w:iCs/>
        </w:rPr>
        <w:t xml:space="preserve"> Program</w:t>
      </w:r>
      <w:r w:rsidR="00131DCB">
        <w:rPr>
          <w:iCs/>
        </w:rPr>
        <w:t>—</w:t>
      </w:r>
      <w:r w:rsidR="007F7B32">
        <w:rPr>
          <w:iCs/>
        </w:rPr>
        <w:t>Work Law and</w:t>
      </w:r>
    </w:p>
    <w:p w14:paraId="698883A9" w14:textId="606DC3A1" w:rsidR="004615FC" w:rsidRPr="00E024BF" w:rsidRDefault="00F43263" w:rsidP="00C5041F">
      <w:pPr>
        <w:widowControl w:val="0"/>
        <w:ind w:left="432"/>
        <w:rPr>
          <w:iCs/>
        </w:rPr>
      </w:pPr>
      <w:r>
        <w:rPr>
          <w:iCs/>
        </w:rPr>
        <w:t>Social Movements</w:t>
      </w:r>
      <w:r w:rsidR="007F7B32">
        <w:rPr>
          <w:iCs/>
        </w:rPr>
        <w:t xml:space="preserve">; </w:t>
      </w:r>
      <w:r w:rsidR="009113DD">
        <w:rPr>
          <w:iCs/>
        </w:rPr>
        <w:t>Sociology of Law</w:t>
      </w:r>
      <w:r w:rsidR="007F7B32">
        <w:rPr>
          <w:iCs/>
        </w:rPr>
        <w:t xml:space="preserve"> </w:t>
      </w:r>
      <w:r w:rsidR="009113DD">
        <w:rPr>
          <w:iCs/>
        </w:rPr>
        <w:t>(section)</w:t>
      </w:r>
    </w:p>
    <w:p w14:paraId="0E7A90F5" w14:textId="77777777" w:rsidR="00B1704A" w:rsidRDefault="00B1704A">
      <w:pPr>
        <w:widowControl w:val="0"/>
        <w:rPr>
          <w:b/>
          <w:smallCaps/>
        </w:rPr>
      </w:pPr>
    </w:p>
    <w:p w14:paraId="0F17D203" w14:textId="77777777" w:rsidR="005B44D3" w:rsidRDefault="005B44D3">
      <w:pPr>
        <w:widowControl w:val="0"/>
      </w:pPr>
      <w:r>
        <w:rPr>
          <w:b/>
          <w:smallCaps/>
        </w:rPr>
        <w:t>New York University School of Law</w:t>
      </w:r>
      <w:r>
        <w:t>, New York, NY</w:t>
      </w:r>
    </w:p>
    <w:p w14:paraId="1FE069C0" w14:textId="4AA958FE" w:rsidR="005B44D3" w:rsidRDefault="005B44D3">
      <w:pPr>
        <w:widowControl w:val="0"/>
      </w:pPr>
      <w:r>
        <w:t xml:space="preserve">J.D., </w:t>
      </w:r>
      <w:r w:rsidR="00C65452">
        <w:rPr>
          <w:i/>
        </w:rPr>
        <w:t>magna c</w:t>
      </w:r>
      <w:r w:rsidR="00EF4C08">
        <w:rPr>
          <w:i/>
        </w:rPr>
        <w:t>um l</w:t>
      </w:r>
      <w:r w:rsidRPr="00EF4C08">
        <w:rPr>
          <w:i/>
        </w:rPr>
        <w:t>aude</w:t>
      </w:r>
      <w:r w:rsidR="002E04E1">
        <w:t>, Order of the Coif,</w:t>
      </w:r>
      <w:r w:rsidR="004049DC">
        <w:t xml:space="preserve"> </w:t>
      </w:r>
      <w:r>
        <w:t>2008</w:t>
      </w:r>
    </w:p>
    <w:p w14:paraId="7F6A6A65" w14:textId="77777777" w:rsidR="008B4BAF" w:rsidRPr="001C363E" w:rsidRDefault="008B4BAF" w:rsidP="008B4BAF">
      <w:pPr>
        <w:widowControl w:val="0"/>
        <w:ind w:left="1440" w:hanging="1440"/>
      </w:pPr>
      <w:r>
        <w:t>Root Tilden Kern Public Interest Scholar</w:t>
      </w:r>
    </w:p>
    <w:p w14:paraId="439B2B06" w14:textId="6849F393" w:rsidR="001C363E" w:rsidRDefault="00904AD7" w:rsidP="001C363E">
      <w:pPr>
        <w:widowControl w:val="0"/>
        <w:ind w:left="1440" w:hanging="1440"/>
      </w:pPr>
      <w:r w:rsidRPr="001C363E">
        <w:t>Student Articles Development Editor</w:t>
      </w:r>
      <w:r>
        <w:t>,</w:t>
      </w:r>
      <w:r w:rsidRPr="001C363E">
        <w:rPr>
          <w:i/>
        </w:rPr>
        <w:t xml:space="preserve"> </w:t>
      </w:r>
      <w:r w:rsidR="008B4BAF">
        <w:rPr>
          <w:i/>
        </w:rPr>
        <w:t xml:space="preserve">NYU </w:t>
      </w:r>
      <w:r w:rsidR="001C363E" w:rsidRPr="001C363E">
        <w:rPr>
          <w:i/>
        </w:rPr>
        <w:t>Review of Law and Social Change</w:t>
      </w:r>
    </w:p>
    <w:p w14:paraId="34E33422" w14:textId="77777777" w:rsidR="005B44D3" w:rsidRDefault="005B44D3">
      <w:pPr>
        <w:widowControl w:val="0"/>
      </w:pPr>
    </w:p>
    <w:p w14:paraId="0B53BD3E" w14:textId="77777777" w:rsidR="005B44D3" w:rsidRDefault="005B44D3">
      <w:pPr>
        <w:widowControl w:val="0"/>
      </w:pPr>
      <w:r>
        <w:rPr>
          <w:b/>
          <w:smallCaps/>
        </w:rPr>
        <w:t>Stanford University</w:t>
      </w:r>
      <w:r>
        <w:t>, Stanford, CA</w:t>
      </w:r>
    </w:p>
    <w:p w14:paraId="268FB28A" w14:textId="673A9CD1" w:rsidR="005B44D3" w:rsidRDefault="005B44D3">
      <w:pPr>
        <w:widowControl w:val="0"/>
      </w:pPr>
      <w:r>
        <w:t xml:space="preserve">M.A., Sociology, </w:t>
      </w:r>
      <w:r w:rsidR="00CF6674">
        <w:t>emphasis</w:t>
      </w:r>
      <w:r>
        <w:t xml:space="preserve"> in </w:t>
      </w:r>
      <w:r w:rsidR="0045472E">
        <w:t>Social Stratification and</w:t>
      </w:r>
      <w:r>
        <w:t xml:space="preserve"> Inequality, 2003</w:t>
      </w:r>
    </w:p>
    <w:p w14:paraId="71C128C1" w14:textId="3AB29D2C" w:rsidR="005B44D3" w:rsidRDefault="005B44D3">
      <w:pPr>
        <w:widowControl w:val="0"/>
      </w:pPr>
      <w:r>
        <w:t xml:space="preserve">B.A., Cultural and Social Anthropology, </w:t>
      </w:r>
      <w:r w:rsidR="00B65E56" w:rsidRPr="00F97FC8">
        <w:rPr>
          <w:iCs/>
        </w:rPr>
        <w:t>with Distinction</w:t>
      </w:r>
      <w:r w:rsidR="00EF4C08" w:rsidRPr="00F97FC8">
        <w:rPr>
          <w:iCs/>
        </w:rPr>
        <w:t xml:space="preserve"> and Honors</w:t>
      </w:r>
      <w:r w:rsidR="00B65E56" w:rsidRPr="00F97FC8">
        <w:rPr>
          <w:iCs/>
        </w:rPr>
        <w:t>,</w:t>
      </w:r>
      <w:r w:rsidR="002E04E1">
        <w:t xml:space="preserve"> Phi Beta Kappa,</w:t>
      </w:r>
      <w:r w:rsidR="00B65E56">
        <w:t xml:space="preserve"> </w:t>
      </w:r>
      <w:r w:rsidR="006B51EB">
        <w:t>2003</w:t>
      </w:r>
    </w:p>
    <w:p w14:paraId="7E4EA37A" w14:textId="77777777" w:rsidR="00B51736" w:rsidRDefault="00B51736">
      <w:pPr>
        <w:widowControl w:val="0"/>
      </w:pPr>
    </w:p>
    <w:p w14:paraId="091D4DE8" w14:textId="114E7C57" w:rsidR="001C363E" w:rsidRPr="0007631E" w:rsidRDefault="001C363E">
      <w:pPr>
        <w:widowControl w:val="0"/>
        <w:rPr>
          <w:b/>
          <w:smallCaps/>
          <w:sz w:val="26"/>
          <w:szCs w:val="26"/>
          <w:u w:val="single"/>
        </w:rPr>
      </w:pPr>
      <w:r w:rsidRPr="0007631E">
        <w:rPr>
          <w:b/>
          <w:smallCaps/>
          <w:sz w:val="26"/>
          <w:szCs w:val="26"/>
          <w:u w:val="single"/>
        </w:rPr>
        <w:t>Teaching and Research Interests</w:t>
      </w:r>
    </w:p>
    <w:p w14:paraId="2B0566D7" w14:textId="77777777" w:rsidR="008E50C5" w:rsidRPr="008E50C5" w:rsidRDefault="008E50C5">
      <w:pPr>
        <w:widowControl w:val="0"/>
        <w:rPr>
          <w:b/>
          <w:smallCaps/>
          <w:sz w:val="20"/>
          <w:szCs w:val="20"/>
        </w:rPr>
      </w:pPr>
    </w:p>
    <w:p w14:paraId="0D893C57" w14:textId="47651195" w:rsidR="001C363E" w:rsidRDefault="001C363E" w:rsidP="00326826">
      <w:pPr>
        <w:widowControl w:val="0"/>
        <w:ind w:left="2160" w:hanging="2160"/>
      </w:pPr>
      <w:r w:rsidRPr="00D32A28">
        <w:rPr>
          <w:b/>
          <w:bCs/>
          <w:i/>
        </w:rPr>
        <w:t>Primary</w:t>
      </w:r>
      <w:r>
        <w:t xml:space="preserve">: </w:t>
      </w:r>
      <w:r w:rsidR="00326826">
        <w:t xml:space="preserve">Contracts; Property; </w:t>
      </w:r>
      <w:r w:rsidR="008D1042" w:rsidRPr="008D1042">
        <w:t>Labor Law</w:t>
      </w:r>
      <w:r w:rsidR="00EA43BF">
        <w:t>;</w:t>
      </w:r>
      <w:r w:rsidR="008D1042" w:rsidRPr="008D1042">
        <w:t xml:space="preserve"> Employment Law</w:t>
      </w:r>
      <w:r w:rsidR="00EA43BF">
        <w:t>;</w:t>
      </w:r>
      <w:r w:rsidR="008D1042" w:rsidRPr="008D1042">
        <w:t xml:space="preserve"> </w:t>
      </w:r>
      <w:r w:rsidR="00D25D18" w:rsidRPr="00D25D18">
        <w:t>Welfare Law</w:t>
      </w:r>
      <w:r w:rsidR="007E27BC">
        <w:t xml:space="preserve"> </w:t>
      </w:r>
    </w:p>
    <w:p w14:paraId="70790CD0" w14:textId="77777777" w:rsidR="00D25D18" w:rsidRDefault="001C363E" w:rsidP="00D500AA">
      <w:pPr>
        <w:widowControl w:val="0"/>
      </w:pPr>
      <w:r w:rsidRPr="00D32A28">
        <w:rPr>
          <w:b/>
          <w:bCs/>
          <w:i/>
        </w:rPr>
        <w:t>Secondary</w:t>
      </w:r>
      <w:r>
        <w:t>:</w:t>
      </w:r>
      <w:r w:rsidR="006D0F3C">
        <w:t xml:space="preserve"> </w:t>
      </w:r>
      <w:r w:rsidR="00125AB8">
        <w:t>Employment Discrimination Law</w:t>
      </w:r>
      <w:r w:rsidR="00EA43BF">
        <w:t>;</w:t>
      </w:r>
      <w:r w:rsidR="00125AB8">
        <w:t xml:space="preserve"> </w:t>
      </w:r>
      <w:r w:rsidR="00C80B71">
        <w:t>Civil Rights;</w:t>
      </w:r>
      <w:r w:rsidR="000A09ED">
        <w:t xml:space="preserve"> </w:t>
      </w:r>
      <w:r w:rsidR="00D25D18" w:rsidRPr="00D25D18">
        <w:t>Work, Power, and Inequality</w:t>
      </w:r>
      <w:r w:rsidR="00D25D18">
        <w:t xml:space="preserve"> </w:t>
      </w:r>
    </w:p>
    <w:p w14:paraId="7D8041E4" w14:textId="7134C9D2" w:rsidR="001C363E" w:rsidRDefault="00D25D18" w:rsidP="00C5041F">
      <w:pPr>
        <w:widowControl w:val="0"/>
        <w:ind w:left="432"/>
      </w:pPr>
      <w:r w:rsidRPr="00D25D18">
        <w:t>Seminar</w:t>
      </w:r>
      <w:r w:rsidR="00EA43BF">
        <w:t>;</w:t>
      </w:r>
      <w:r w:rsidR="006D0F3C">
        <w:t xml:space="preserve"> </w:t>
      </w:r>
      <w:r w:rsidR="008D1042" w:rsidRPr="008D1042">
        <w:t>Law and</w:t>
      </w:r>
      <w:r w:rsidR="007E27BC">
        <w:t xml:space="preserve"> </w:t>
      </w:r>
      <w:r w:rsidR="008D1042" w:rsidRPr="008D1042">
        <w:t>Political</w:t>
      </w:r>
      <w:r w:rsidR="008D1042">
        <w:t xml:space="preserve"> </w:t>
      </w:r>
      <w:r w:rsidR="008D1042" w:rsidRPr="008D1042">
        <w:t>Economy</w:t>
      </w:r>
      <w:r w:rsidR="00C80B71">
        <w:t xml:space="preserve">; </w:t>
      </w:r>
      <w:r w:rsidR="009113DD">
        <w:t>Law and Social Movements</w:t>
      </w:r>
    </w:p>
    <w:p w14:paraId="7ED05E36" w14:textId="77777777" w:rsidR="00E1493B" w:rsidRPr="001C363E" w:rsidRDefault="00E1493B">
      <w:pPr>
        <w:widowControl w:val="0"/>
      </w:pPr>
    </w:p>
    <w:p w14:paraId="13C425F2" w14:textId="57D26F62" w:rsidR="008E50C5" w:rsidRPr="0007631E" w:rsidRDefault="008E50C5">
      <w:pPr>
        <w:widowControl w:val="0"/>
        <w:rPr>
          <w:b/>
          <w:smallCaps/>
          <w:sz w:val="26"/>
          <w:szCs w:val="26"/>
          <w:u w:val="single"/>
        </w:rPr>
      </w:pPr>
      <w:bookmarkStart w:id="2" w:name="_Hlk104204823"/>
      <w:r w:rsidRPr="0007631E">
        <w:rPr>
          <w:b/>
          <w:smallCaps/>
          <w:sz w:val="26"/>
          <w:szCs w:val="26"/>
          <w:u w:val="single"/>
        </w:rPr>
        <w:t>Academic Publications</w:t>
      </w:r>
    </w:p>
    <w:bookmarkEnd w:id="2"/>
    <w:p w14:paraId="0EAA144B" w14:textId="77777777" w:rsidR="008E50C5" w:rsidRPr="008E50C5" w:rsidRDefault="008E50C5">
      <w:pPr>
        <w:widowControl w:val="0"/>
        <w:rPr>
          <w:b/>
          <w:smallCaps/>
          <w:sz w:val="20"/>
          <w:szCs w:val="20"/>
        </w:rPr>
      </w:pPr>
    </w:p>
    <w:p w14:paraId="3C5989F7" w14:textId="77777777" w:rsidR="003B03BC" w:rsidRDefault="003227EA" w:rsidP="00A009DE">
      <w:bookmarkStart w:id="3" w:name="_Hlk68595200"/>
      <w:r>
        <w:rPr>
          <w:i/>
          <w:iCs/>
        </w:rPr>
        <w:t>After the Law of Apolitical Economy</w:t>
      </w:r>
      <w:r w:rsidR="007F7B32">
        <w:rPr>
          <w:i/>
          <w:iCs/>
        </w:rPr>
        <w:t xml:space="preserve">: </w:t>
      </w:r>
      <w:r w:rsidR="007F7B32" w:rsidRPr="003476A6">
        <w:rPr>
          <w:i/>
          <w:iCs/>
        </w:rPr>
        <w:t xml:space="preserve">Reclaiming </w:t>
      </w:r>
      <w:r w:rsidR="007F7B32">
        <w:rPr>
          <w:i/>
          <w:iCs/>
        </w:rPr>
        <w:t>t</w:t>
      </w:r>
      <w:r w:rsidR="007F7B32" w:rsidRPr="003476A6">
        <w:rPr>
          <w:i/>
          <w:iCs/>
        </w:rPr>
        <w:t xml:space="preserve">he Normative Stakes of </w:t>
      </w:r>
      <w:r w:rsidR="007F7B32">
        <w:rPr>
          <w:i/>
          <w:iCs/>
        </w:rPr>
        <w:t>L</w:t>
      </w:r>
      <w:r w:rsidR="007F7B32" w:rsidRPr="003476A6">
        <w:rPr>
          <w:i/>
          <w:iCs/>
        </w:rPr>
        <w:t xml:space="preserve">abor </w:t>
      </w:r>
      <w:r w:rsidR="007F7B32">
        <w:rPr>
          <w:i/>
          <w:iCs/>
        </w:rPr>
        <w:t>U</w:t>
      </w:r>
      <w:r w:rsidR="007F7B32" w:rsidRPr="003476A6">
        <w:rPr>
          <w:i/>
          <w:iCs/>
        </w:rPr>
        <w:t>nions</w:t>
      </w:r>
      <w:r w:rsidR="00C97B76">
        <w:rPr>
          <w:i/>
          <w:iCs/>
        </w:rPr>
        <w:t xml:space="preserve">, </w:t>
      </w:r>
      <w:r w:rsidR="006E64FD">
        <w:t>132</w:t>
      </w:r>
      <w:r>
        <w:t xml:space="preserve"> </w:t>
      </w:r>
      <w:r w:rsidR="006E64FD" w:rsidRPr="00D42296">
        <w:rPr>
          <w:smallCaps/>
        </w:rPr>
        <w:t xml:space="preserve">Yale </w:t>
      </w:r>
      <w:r>
        <w:t>L</w:t>
      </w:r>
      <w:r w:rsidR="006E64FD">
        <w:t>.J. __</w:t>
      </w:r>
      <w:r>
        <w:t xml:space="preserve"> (</w:t>
      </w:r>
      <w:r w:rsidR="006E64FD">
        <w:t>job talk paper</w:t>
      </w:r>
      <w:r w:rsidR="00E024BF">
        <w:t>, forthcoming 2023</w:t>
      </w:r>
      <w:r>
        <w:t>).</w:t>
      </w:r>
      <w:r w:rsidR="00F769C5">
        <w:t xml:space="preserve">  </w:t>
      </w:r>
    </w:p>
    <w:p w14:paraId="61EC95AF" w14:textId="2821D457" w:rsidR="00A009DE" w:rsidRPr="00451637" w:rsidRDefault="00A009DE" w:rsidP="00C5041F">
      <w:pPr>
        <w:ind w:left="432"/>
      </w:pPr>
      <w:r>
        <w:t xml:space="preserve">Faced with a decimated membership base and a legitimacy crisis, labor movement organizations </w:t>
      </w:r>
      <w:r w:rsidR="00B97835">
        <w:t xml:space="preserve">over the past decade have sought </w:t>
      </w:r>
      <w:r>
        <w:t>to re-assert the normative stakes of unionization</w:t>
      </w:r>
      <w:r w:rsidR="00B97835">
        <w:t xml:space="preserve">.  They have used what sociologists call </w:t>
      </w:r>
      <w:r w:rsidR="000D18C9">
        <w:t xml:space="preserve">“collective action frames” </w:t>
      </w:r>
      <w:r w:rsidR="00B97835">
        <w:t>to</w:t>
      </w:r>
      <w:r w:rsidR="000D18C9">
        <w:t xml:space="preserve"> </w:t>
      </w:r>
      <w:r w:rsidR="00F8659F">
        <w:t>emphasize</w:t>
      </w:r>
      <w:r w:rsidR="000D18C9">
        <w:t xml:space="preserve"> </w:t>
      </w:r>
      <w:r w:rsidR="000D18C9" w:rsidRPr="000D18C9">
        <w:t>the inherently intersectional role of labor unions in an unequal economy</w:t>
      </w:r>
      <w:r>
        <w:t xml:space="preserve">.  Notwithstanding </w:t>
      </w:r>
      <w:r w:rsidR="00131DCB">
        <w:t>some</w:t>
      </w:r>
      <w:r>
        <w:t xml:space="preserve"> successes</w:t>
      </w:r>
      <w:r w:rsidR="003623F4">
        <w:t xml:space="preserve">, </w:t>
      </w:r>
      <w:r>
        <w:t>I argue</w:t>
      </w:r>
      <w:r w:rsidR="00B97835">
        <w:t xml:space="preserve"> </w:t>
      </w:r>
      <w:r>
        <w:t xml:space="preserve">that the American conversation about unions </w:t>
      </w:r>
      <w:r w:rsidR="00F8659F">
        <w:t>remains constrained by</w:t>
      </w:r>
      <w:r w:rsidR="000D73C8">
        <w:t xml:space="preserve"> </w:t>
      </w:r>
      <w:r w:rsidR="00D500AA">
        <w:t xml:space="preserve">a </w:t>
      </w:r>
      <w:r w:rsidR="00326826">
        <w:t xml:space="preserve">stubborn </w:t>
      </w:r>
      <w:r w:rsidR="000D73C8">
        <w:t>legacy</w:t>
      </w:r>
      <w:r w:rsidR="00D500AA">
        <w:t>.</w:t>
      </w:r>
      <w:r w:rsidR="000D73C8">
        <w:t xml:space="preserve"> </w:t>
      </w:r>
      <w:r w:rsidR="00D32A28">
        <w:t xml:space="preserve"> </w:t>
      </w:r>
      <w:r w:rsidR="000D73C8">
        <w:t xml:space="preserve">During the New Deal, unions were constitutionally categorized as engaging in economic activity, </w:t>
      </w:r>
      <w:r w:rsidR="00501753">
        <w:t>rather than making and effectuating rights-based claims about inequality at work</w:t>
      </w:r>
      <w:r w:rsidR="000D73C8">
        <w:t>.</w:t>
      </w:r>
      <w:r w:rsidR="0034349D">
        <w:t xml:space="preserve">  I refer to this</w:t>
      </w:r>
      <w:r w:rsidR="00C419D5">
        <w:t xml:space="preserve"> jurisprudential move</w:t>
      </w:r>
      <w:r w:rsidR="0034349D">
        <w:t xml:space="preserve">, and its long-standing </w:t>
      </w:r>
      <w:r w:rsidR="00C419D5">
        <w:t>legal</w:t>
      </w:r>
      <w:r w:rsidR="0034349D">
        <w:t xml:space="preserve"> repercussions, as “the law of apolitical economy.”</w:t>
      </w:r>
      <w:r w:rsidR="00D500AA">
        <w:t xml:space="preserve"> </w:t>
      </w:r>
      <w:r w:rsidR="00D32A28">
        <w:t xml:space="preserve"> </w:t>
      </w:r>
      <w:r w:rsidR="00B97835">
        <w:t xml:space="preserve">This Article uses sociological theory on </w:t>
      </w:r>
      <w:r w:rsidR="00B97835">
        <w:lastRenderedPageBreak/>
        <w:t xml:space="preserve">social movements, along with original empirical work, </w:t>
      </w:r>
      <w:r w:rsidR="00794ABD">
        <w:t xml:space="preserve">to </w:t>
      </w:r>
      <w:r w:rsidR="0034349D">
        <w:t xml:space="preserve">trace the </w:t>
      </w:r>
      <w:r w:rsidR="008A0FDD">
        <w:t>trajectory</w:t>
      </w:r>
      <w:r w:rsidR="0034349D">
        <w:t xml:space="preserve"> of the law of apolitical economy</w:t>
      </w:r>
      <w:r w:rsidR="000565C6">
        <w:t>;</w:t>
      </w:r>
      <w:r w:rsidR="00D80159">
        <w:t xml:space="preserve"> </w:t>
      </w:r>
      <w:r w:rsidR="008A0FDD">
        <w:t>to argue that it is</w:t>
      </w:r>
      <w:r w:rsidR="0045472E">
        <w:t xml:space="preserve"> </w:t>
      </w:r>
      <w:r w:rsidR="008A0FDD">
        <w:t>a category error</w:t>
      </w:r>
      <w:r w:rsidR="000565C6">
        <w:t>;</w:t>
      </w:r>
      <w:r w:rsidR="008A0FDD">
        <w:t xml:space="preserve"> </w:t>
      </w:r>
      <w:r w:rsidR="0034349D">
        <w:t xml:space="preserve">and </w:t>
      </w:r>
      <w:bookmarkStart w:id="4" w:name="_Hlk111662375"/>
      <w:r w:rsidR="0034349D">
        <w:t xml:space="preserve">to show </w:t>
      </w:r>
      <w:r w:rsidR="002851B6">
        <w:t>how it still matters</w:t>
      </w:r>
      <w:r w:rsidR="0066018E">
        <w:t xml:space="preserve"> for </w:t>
      </w:r>
      <w:r w:rsidR="002851B6">
        <w:t>how</w:t>
      </w:r>
      <w:r w:rsidR="0066018E">
        <w:t xml:space="preserve"> </w:t>
      </w:r>
      <w:r w:rsidR="008A0FDD">
        <w:t>Americans</w:t>
      </w:r>
      <w:r w:rsidR="0066018E">
        <w:t xml:space="preserve"> think about</w:t>
      </w:r>
      <w:r w:rsidR="00D80159">
        <w:t xml:space="preserve"> </w:t>
      </w:r>
      <w:r w:rsidR="008021FD">
        <w:t>labor unions</w:t>
      </w:r>
      <w:r w:rsidR="0066018E">
        <w:t xml:space="preserve"> today</w:t>
      </w:r>
      <w:bookmarkEnd w:id="4"/>
      <w:r w:rsidR="00B97835">
        <w:t xml:space="preserve">.  </w:t>
      </w:r>
      <w:r w:rsidR="008A0FDD">
        <w:t>I</w:t>
      </w:r>
      <w:r>
        <w:t xml:space="preserve"> argue that the case for unionism must </w:t>
      </w:r>
      <w:r w:rsidR="0066018E">
        <w:t xml:space="preserve">include a </w:t>
      </w:r>
      <w:r w:rsidR="008A0FDD">
        <w:t>claim</w:t>
      </w:r>
      <w:r w:rsidR="0066018E">
        <w:t xml:space="preserve"> of</w:t>
      </w:r>
      <w:r>
        <w:t xml:space="preserve"> fundamental worker</w:t>
      </w:r>
      <w:r w:rsidR="00F8659F">
        <w:t>s’</w:t>
      </w:r>
      <w:r>
        <w:t xml:space="preserve"> rights, </w:t>
      </w:r>
      <w:r w:rsidR="00F8659F">
        <w:t>for it</w:t>
      </w:r>
      <w:r>
        <w:t xml:space="preserve"> to be lasting</w:t>
      </w:r>
      <w:r w:rsidR="000D721B">
        <w:t xml:space="preserve">.  </w:t>
      </w:r>
      <w:r w:rsidR="0079438D">
        <w:t>In turn,</w:t>
      </w:r>
      <w:r w:rsidR="008021FD">
        <w:t xml:space="preserve"> I argue that</w:t>
      </w:r>
      <w:r w:rsidR="000D721B">
        <w:t xml:space="preserve"> leading</w:t>
      </w:r>
      <w:r w:rsidR="00A71B6A">
        <w:t xml:space="preserve"> </w:t>
      </w:r>
      <w:r w:rsidR="000565C6">
        <w:t xml:space="preserve">scholarly </w:t>
      </w:r>
      <w:r w:rsidR="00A71B6A">
        <w:t>critiques of “rights”</w:t>
      </w:r>
      <w:r>
        <w:t xml:space="preserve"> </w:t>
      </w:r>
      <w:r w:rsidR="008021FD">
        <w:t>may be</w:t>
      </w:r>
      <w:r w:rsidR="00F66131">
        <w:t xml:space="preserve"> </w:t>
      </w:r>
      <w:r w:rsidR="000D721B">
        <w:t xml:space="preserve">less </w:t>
      </w:r>
      <w:r w:rsidR="00F66131">
        <w:t>about rights</w:t>
      </w:r>
      <w:r w:rsidR="00A71B6A">
        <w:t>,</w:t>
      </w:r>
      <w:r>
        <w:t xml:space="preserve"> in and of themselves, </w:t>
      </w:r>
      <w:r w:rsidR="000D721B">
        <w:t xml:space="preserve">and more </w:t>
      </w:r>
      <w:r w:rsidR="00F66131">
        <w:t>about what</w:t>
      </w:r>
      <w:r>
        <w:t xml:space="preserve"> </w:t>
      </w:r>
      <w:r w:rsidR="00A71B6A">
        <w:t>rights</w:t>
      </w:r>
      <w:r>
        <w:t xml:space="preserve"> </w:t>
      </w:r>
      <w:r w:rsidR="00A71B6A">
        <w:t>were</w:t>
      </w:r>
      <w:r w:rsidR="00671905">
        <w:t xml:space="preserve"> </w:t>
      </w:r>
      <w:r w:rsidR="00F66131">
        <w:t xml:space="preserve">specifically </w:t>
      </w:r>
      <w:r>
        <w:t xml:space="preserve">constructed over </w:t>
      </w:r>
      <w:r w:rsidR="00A71B6A">
        <w:t>the twentieth</w:t>
      </w:r>
      <w:r w:rsidR="00671905">
        <w:t xml:space="preserve"> </w:t>
      </w:r>
      <w:r w:rsidR="00A71B6A">
        <w:t>century</w:t>
      </w:r>
      <w:r>
        <w:t xml:space="preserve"> to exclude.</w:t>
      </w:r>
    </w:p>
    <w:p w14:paraId="4C375887" w14:textId="77777777" w:rsidR="00A009DE" w:rsidRDefault="00A009DE" w:rsidP="00A009DE"/>
    <w:p w14:paraId="7D5042AB" w14:textId="509E9F6A" w:rsidR="009A3762" w:rsidRDefault="00AF3FE1" w:rsidP="009A3762">
      <w:pPr>
        <w:widowControl w:val="0"/>
      </w:pPr>
      <w:r w:rsidRPr="00733EC1">
        <w:rPr>
          <w:i/>
          <w:iCs/>
        </w:rPr>
        <w:t xml:space="preserve">“There Is No Such Thing as an Illegal Strike”: </w:t>
      </w:r>
      <w:r w:rsidR="00733EC1" w:rsidRPr="00733EC1">
        <w:rPr>
          <w:i/>
          <w:iCs/>
        </w:rPr>
        <w:t>Reconceptualizing the Strike in Law and Political Economy</w:t>
      </w:r>
      <w:r w:rsidR="00733EC1">
        <w:t xml:space="preserve">, 130 </w:t>
      </w:r>
      <w:r w:rsidR="00733EC1" w:rsidRPr="00D42296">
        <w:rPr>
          <w:smallCaps/>
        </w:rPr>
        <w:t xml:space="preserve">Yale L.J.F. </w:t>
      </w:r>
      <w:r w:rsidR="00733EC1">
        <w:t>421 (2021)</w:t>
      </w:r>
      <w:r w:rsidR="00E60D2C">
        <w:t xml:space="preserve">, </w:t>
      </w:r>
      <w:hyperlink r:id="rId8" w:history="1">
        <w:r w:rsidR="00E60D2C" w:rsidRPr="00E60D2C">
          <w:rPr>
            <w:rStyle w:val="Hyperlink"/>
          </w:rPr>
          <w:t>https://www.yalelawjournal.org/forum/there-is-no-such-thing-as-an-illegal-strike-reconceptualizing-the-strike-in-law-and-political-economy</w:t>
        </w:r>
      </w:hyperlink>
      <w:r w:rsidR="00E60D2C">
        <w:t>.</w:t>
      </w:r>
      <w:r w:rsidR="00EE13BA">
        <w:t xml:space="preserve">  </w:t>
      </w:r>
    </w:p>
    <w:p w14:paraId="61E7C33C" w14:textId="515981F6" w:rsidR="003B03BC" w:rsidRPr="003B03BC" w:rsidRDefault="003B03BC" w:rsidP="00C5041F">
      <w:pPr>
        <w:widowControl w:val="0"/>
        <w:ind w:left="432"/>
        <w:rPr>
          <w:rStyle w:val="Hyperlink"/>
          <w:color w:val="auto"/>
          <w:u w:val="none"/>
        </w:rPr>
      </w:pPr>
      <w:r w:rsidRPr="009A3762">
        <w:t>Written in 2020, during the largest protests in American history, this Article analyzes jurisprudential line-drawing between</w:t>
      </w:r>
      <w:r>
        <w:t xml:space="preserve"> labor</w:t>
      </w:r>
      <w:r w:rsidRPr="009A3762">
        <w:t xml:space="preserve"> strikes and </w:t>
      </w:r>
      <w:r w:rsidR="0012363F">
        <w:t>social movement</w:t>
      </w:r>
      <w:r w:rsidRPr="009A3762">
        <w:t xml:space="preserve"> protest.  In so doing, it highlights the law’s sui generis treatment of labor protest, and the complex reasons underlying it, while also speaking to the relationship between law, culture, and social change.</w:t>
      </w:r>
      <w:r>
        <w:t xml:space="preserve">  Featured in JOTWELL: </w:t>
      </w:r>
      <w:hyperlink r:id="rId9" w:history="1">
        <w:r w:rsidRPr="00E60D2C">
          <w:rPr>
            <w:rStyle w:val="Hyperlink"/>
          </w:rPr>
          <w:t>https://worklaw.jotwell.com/striking-labor-laws-economic-political-divide/</w:t>
        </w:r>
      </w:hyperlink>
      <w:r w:rsidR="00D32C62" w:rsidRPr="00D32C62">
        <w:rPr>
          <w:rStyle w:val="Hyperlink"/>
          <w:color w:val="auto"/>
          <w:u w:val="none"/>
        </w:rPr>
        <w:t>.</w:t>
      </w:r>
    </w:p>
    <w:p w14:paraId="6C06F4BC" w14:textId="77777777" w:rsidR="003B03BC" w:rsidRDefault="003B03BC" w:rsidP="00C5041F">
      <w:pPr>
        <w:widowControl w:val="0"/>
        <w:ind w:left="432"/>
      </w:pPr>
    </w:p>
    <w:bookmarkEnd w:id="3"/>
    <w:p w14:paraId="3BFCED9F" w14:textId="77777777" w:rsidR="003B03BC" w:rsidRDefault="00733EC1" w:rsidP="0017245C">
      <w:pPr>
        <w:widowControl w:val="0"/>
        <w:rPr>
          <w:iCs/>
        </w:rPr>
      </w:pPr>
      <w:r w:rsidRPr="00733EC1">
        <w:rPr>
          <w:i/>
          <w:iCs/>
        </w:rPr>
        <w:t>P</w:t>
      </w:r>
      <w:r w:rsidR="000E0CA4" w:rsidRPr="00733EC1">
        <w:rPr>
          <w:i/>
          <w:iCs/>
        </w:rPr>
        <w:t xml:space="preserve">rotection by Law, </w:t>
      </w:r>
      <w:r w:rsidR="0017245C" w:rsidRPr="00733EC1">
        <w:rPr>
          <w:i/>
          <w:iCs/>
        </w:rPr>
        <w:t xml:space="preserve">Repression by Law: Bringing Labor Back </w:t>
      </w:r>
      <w:r w:rsidR="000E0CA4" w:rsidRPr="00733EC1">
        <w:rPr>
          <w:i/>
          <w:iCs/>
        </w:rPr>
        <w:t>i</w:t>
      </w:r>
      <w:r w:rsidR="0017245C" w:rsidRPr="00733EC1">
        <w:rPr>
          <w:i/>
          <w:iCs/>
        </w:rPr>
        <w:t>nto Law and Social Movement Studies</w:t>
      </w:r>
      <w:r>
        <w:rPr>
          <w:i/>
        </w:rPr>
        <w:t xml:space="preserve">, </w:t>
      </w:r>
      <w:r w:rsidRPr="00733EC1">
        <w:rPr>
          <w:iCs/>
        </w:rPr>
        <w:t xml:space="preserve">70 </w:t>
      </w:r>
      <w:r w:rsidRPr="00D42296">
        <w:rPr>
          <w:iCs/>
          <w:smallCaps/>
        </w:rPr>
        <w:t>Emory L.J</w:t>
      </w:r>
      <w:r w:rsidRPr="004F656F">
        <w:rPr>
          <w:iCs/>
        </w:rPr>
        <w:t xml:space="preserve">. </w:t>
      </w:r>
      <w:r>
        <w:rPr>
          <w:iCs/>
        </w:rPr>
        <w:t>63 (</w:t>
      </w:r>
      <w:r w:rsidRPr="00733EC1">
        <w:rPr>
          <w:iCs/>
        </w:rPr>
        <w:t>2020</w:t>
      </w:r>
      <w:r>
        <w:rPr>
          <w:iCs/>
        </w:rPr>
        <w:t>)</w:t>
      </w:r>
      <w:r w:rsidRPr="00733EC1">
        <w:rPr>
          <w:iCs/>
        </w:rPr>
        <w:t xml:space="preserve"> (with Ca</w:t>
      </w:r>
      <w:r w:rsidR="00B441D7">
        <w:rPr>
          <w:iCs/>
        </w:rPr>
        <w:t>therine L.</w:t>
      </w:r>
      <w:r w:rsidRPr="00733EC1">
        <w:rPr>
          <w:iCs/>
        </w:rPr>
        <w:t xml:space="preserve"> Fisk)</w:t>
      </w:r>
      <w:r w:rsidR="00E60D2C">
        <w:rPr>
          <w:iCs/>
        </w:rPr>
        <w:t xml:space="preserve">, </w:t>
      </w:r>
      <w:hyperlink r:id="rId10" w:history="1">
        <w:r w:rsidR="00E60D2C" w:rsidRPr="00E60D2C">
          <w:rPr>
            <w:rStyle w:val="Hyperlink"/>
            <w:iCs/>
          </w:rPr>
          <w:t>https://scholarlycommons.law.emory.edu/elj/vol70/iss1/2/</w:t>
        </w:r>
      </w:hyperlink>
      <w:r w:rsidR="00501753">
        <w:rPr>
          <w:iCs/>
        </w:rPr>
        <w:t xml:space="preserve">.  </w:t>
      </w:r>
    </w:p>
    <w:p w14:paraId="4B5755C0" w14:textId="3182701D" w:rsidR="009A3762" w:rsidRDefault="009A3762" w:rsidP="00C5041F">
      <w:pPr>
        <w:widowControl w:val="0"/>
        <w:ind w:left="432"/>
        <w:rPr>
          <w:iCs/>
        </w:rPr>
      </w:pPr>
      <w:r w:rsidRPr="009A3762">
        <w:rPr>
          <w:iCs/>
        </w:rPr>
        <w:t xml:space="preserve">Within the rich, interdisciplinary literature on law and social movements, </w:t>
      </w:r>
      <w:r w:rsidR="00326826">
        <w:rPr>
          <w:iCs/>
        </w:rPr>
        <w:t>most scholarship</w:t>
      </w:r>
      <w:r w:rsidRPr="009A3762">
        <w:rPr>
          <w:iCs/>
        </w:rPr>
        <w:t xml:space="preserve"> has focused on how the civil rights movement and other rights-based movements have mobilized law; less attention has been paid to the labor movement’s experience of being regulated by law. In this Article, we argue that re-focusing on the experiences of labor unions as regulated by law provides an important foil, which complicates many taken-for-granted ideas about how movements shape law, and law shapes movements, in turn.</w:t>
      </w:r>
    </w:p>
    <w:p w14:paraId="111785A4" w14:textId="77777777" w:rsidR="007F7B32" w:rsidRDefault="007F7B32" w:rsidP="008E50C5">
      <w:pPr>
        <w:widowControl w:val="0"/>
        <w:rPr>
          <w:i/>
          <w:iCs/>
        </w:rPr>
      </w:pPr>
    </w:p>
    <w:p w14:paraId="14CADA7F" w14:textId="712E1CE6" w:rsidR="008E50C5" w:rsidRDefault="008E50C5" w:rsidP="008E50C5">
      <w:pPr>
        <w:widowControl w:val="0"/>
      </w:pPr>
      <w:r>
        <w:rPr>
          <w:i/>
          <w:iCs/>
        </w:rPr>
        <w:t>Law Firms as Defendants: Family Responsibilities Discrimination in Legal Workplaces</w:t>
      </w:r>
      <w:r>
        <w:t xml:space="preserve">, 34 </w:t>
      </w:r>
      <w:proofErr w:type="spellStart"/>
      <w:r w:rsidR="004F656F" w:rsidRPr="00D42296">
        <w:rPr>
          <w:smallCaps/>
        </w:rPr>
        <w:t>Pepp</w:t>
      </w:r>
      <w:proofErr w:type="spellEnd"/>
      <w:r w:rsidR="004F656F" w:rsidRPr="00D42296">
        <w:rPr>
          <w:smallCaps/>
        </w:rPr>
        <w:t>.</w:t>
      </w:r>
      <w:r w:rsidRPr="00D42296">
        <w:rPr>
          <w:smallCaps/>
        </w:rPr>
        <w:t xml:space="preserve"> </w:t>
      </w:r>
      <w:proofErr w:type="spellStart"/>
      <w:r w:rsidRPr="00D42296">
        <w:rPr>
          <w:smallCaps/>
        </w:rPr>
        <w:t>L.R</w:t>
      </w:r>
      <w:r w:rsidR="004F656F" w:rsidRPr="00D42296">
        <w:rPr>
          <w:smallCaps/>
        </w:rPr>
        <w:t>ev</w:t>
      </w:r>
      <w:proofErr w:type="spellEnd"/>
      <w:r w:rsidRPr="00D42296">
        <w:rPr>
          <w:smallCaps/>
        </w:rPr>
        <w:t>.</w:t>
      </w:r>
      <w:r>
        <w:t xml:space="preserve"> 393 (2007)</w:t>
      </w:r>
      <w:r w:rsidR="00F56F60">
        <w:t xml:space="preserve"> (with </w:t>
      </w:r>
      <w:r w:rsidR="00F56F60" w:rsidRPr="00F56F60">
        <w:t>Joan C. Williams, Stephanie Bornstein</w:t>
      </w:r>
      <w:r w:rsidR="00F56F60">
        <w:t xml:space="preserve"> </w:t>
      </w:r>
      <w:r w:rsidR="00F56F60" w:rsidRPr="00F56F60">
        <w:t>&amp; Betsy A. Williams</w:t>
      </w:r>
      <w:r w:rsidR="00F56F60">
        <w:t>).</w:t>
      </w:r>
    </w:p>
    <w:p w14:paraId="0EC53511" w14:textId="1620079A" w:rsidR="00F56F60" w:rsidRDefault="00F56F60" w:rsidP="008E50C5">
      <w:pPr>
        <w:widowControl w:val="0"/>
      </w:pPr>
    </w:p>
    <w:p w14:paraId="730D28B9" w14:textId="6F9C6611" w:rsidR="00BA7637" w:rsidRDefault="00BA7637">
      <w:pPr>
        <w:widowControl w:val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Selected Short-Form Publications</w:t>
      </w:r>
    </w:p>
    <w:p w14:paraId="1F32CAB6" w14:textId="7A976EEC" w:rsidR="00BA7637" w:rsidRPr="00BA7637" w:rsidRDefault="00BA7637">
      <w:pPr>
        <w:widowControl w:val="0"/>
        <w:rPr>
          <w:bCs/>
          <w:smallCaps/>
          <w:sz w:val="20"/>
          <w:szCs w:val="20"/>
          <w:u w:val="single"/>
        </w:rPr>
      </w:pPr>
    </w:p>
    <w:p w14:paraId="723DBE75" w14:textId="6745BBBF" w:rsidR="004729DB" w:rsidRPr="004729DB" w:rsidRDefault="004729DB" w:rsidP="00BA7637">
      <w:pPr>
        <w:widowControl w:val="0"/>
      </w:pPr>
      <w:r>
        <w:rPr>
          <w:i/>
          <w:iCs/>
        </w:rPr>
        <w:t>Anti-CRT and a “Free Market” in Racial Education</w:t>
      </w:r>
      <w:r>
        <w:t xml:space="preserve">, </w:t>
      </w:r>
      <w:r w:rsidRPr="003E028E">
        <w:rPr>
          <w:smallCaps/>
        </w:rPr>
        <w:t>Law and Political Economy Blog</w:t>
      </w:r>
      <w:r>
        <w:t xml:space="preserve"> (</w:t>
      </w:r>
      <w:r w:rsidR="00622533">
        <w:t>December 8</w:t>
      </w:r>
      <w:r>
        <w:t xml:space="preserve">, 2021), </w:t>
      </w:r>
      <w:hyperlink r:id="rId11" w:history="1">
        <w:r w:rsidRPr="00E60D2C">
          <w:rPr>
            <w:rStyle w:val="Hyperlink"/>
          </w:rPr>
          <w:t>https://lpeproject.org/blog/anti-crt-and-a-free-market-in-racial-education/</w:t>
        </w:r>
      </w:hyperlink>
      <w:r w:rsidR="00E60D2C">
        <w:t>.</w:t>
      </w:r>
    </w:p>
    <w:p w14:paraId="074F2628" w14:textId="77777777" w:rsidR="004729DB" w:rsidRDefault="004729DB" w:rsidP="00BA7637">
      <w:pPr>
        <w:widowControl w:val="0"/>
        <w:rPr>
          <w:i/>
          <w:iCs/>
        </w:rPr>
      </w:pPr>
    </w:p>
    <w:p w14:paraId="4B4D8A3A" w14:textId="3CAA2B23" w:rsidR="003E028E" w:rsidRDefault="003E028E" w:rsidP="00BA7637">
      <w:pPr>
        <w:widowControl w:val="0"/>
      </w:pPr>
      <w:r>
        <w:rPr>
          <w:i/>
          <w:iCs/>
        </w:rPr>
        <w:t xml:space="preserve">Labor </w:t>
      </w:r>
      <w:r w:rsidR="002549EB" w:rsidRPr="00BA7903">
        <w:rPr>
          <w:i/>
          <w:iCs/>
        </w:rPr>
        <w:t>Bargaining and the Common Good</w:t>
      </w:r>
      <w:r w:rsidR="002549EB">
        <w:t xml:space="preserve">, </w:t>
      </w:r>
      <w:bookmarkStart w:id="5" w:name="_Hlk95737959"/>
      <w:r w:rsidR="002549EB" w:rsidRPr="003E028E">
        <w:rPr>
          <w:smallCaps/>
        </w:rPr>
        <w:t>Law and Political Economy Blog</w:t>
      </w:r>
      <w:r>
        <w:t xml:space="preserve"> (</w:t>
      </w:r>
      <w:r w:rsidR="00622533">
        <w:t>July 29</w:t>
      </w:r>
      <w:r w:rsidR="002549EB">
        <w:t>, 2021</w:t>
      </w:r>
      <w:r>
        <w:t xml:space="preserve">), </w:t>
      </w:r>
      <w:bookmarkEnd w:id="5"/>
      <w:r w:rsidR="00E60D2C">
        <w:fldChar w:fldCharType="begin"/>
      </w:r>
      <w:r w:rsidR="00E60D2C">
        <w:instrText xml:space="preserve"> HYPERLINK "https://lpeproject.org/blog/labor-bargaining-and-the-common-good/" </w:instrText>
      </w:r>
      <w:r w:rsidR="00E60D2C">
        <w:fldChar w:fldCharType="separate"/>
      </w:r>
      <w:r w:rsidRPr="00E60D2C">
        <w:rPr>
          <w:rStyle w:val="Hyperlink"/>
        </w:rPr>
        <w:t>https://lpeproject.org/blog/labor-bargaining-and-the-common-good/</w:t>
      </w:r>
      <w:r w:rsidR="00E60D2C">
        <w:fldChar w:fldCharType="end"/>
      </w:r>
      <w:r w:rsidR="00E60D2C">
        <w:t>.</w:t>
      </w:r>
    </w:p>
    <w:p w14:paraId="592D2580" w14:textId="77777777" w:rsidR="005736F6" w:rsidRDefault="005736F6" w:rsidP="00BA7637">
      <w:pPr>
        <w:widowControl w:val="0"/>
      </w:pPr>
    </w:p>
    <w:p w14:paraId="548AFCB4" w14:textId="51FA6AC8" w:rsidR="005736F6" w:rsidRDefault="0072753C" w:rsidP="005736F6">
      <w:pPr>
        <w:widowControl w:val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 xml:space="preserve">Selected </w:t>
      </w:r>
      <w:r w:rsidR="009F6F84">
        <w:rPr>
          <w:b/>
          <w:smallCaps/>
          <w:sz w:val="26"/>
          <w:szCs w:val="26"/>
          <w:u w:val="single"/>
        </w:rPr>
        <w:t>Works I</w:t>
      </w:r>
      <w:r w:rsidR="005736F6">
        <w:rPr>
          <w:b/>
          <w:smallCaps/>
          <w:sz w:val="26"/>
          <w:szCs w:val="26"/>
          <w:u w:val="single"/>
        </w:rPr>
        <w:t>n</w:t>
      </w:r>
      <w:r w:rsidR="009F6F84">
        <w:rPr>
          <w:b/>
          <w:smallCaps/>
          <w:sz w:val="26"/>
          <w:szCs w:val="26"/>
          <w:u w:val="single"/>
        </w:rPr>
        <w:t xml:space="preserve"> </w:t>
      </w:r>
      <w:r w:rsidR="005736F6">
        <w:rPr>
          <w:b/>
          <w:smallCaps/>
          <w:sz w:val="26"/>
          <w:szCs w:val="26"/>
          <w:u w:val="single"/>
        </w:rPr>
        <w:t>Progress</w:t>
      </w:r>
    </w:p>
    <w:p w14:paraId="730D6E70" w14:textId="77777777" w:rsidR="005736F6" w:rsidRDefault="005736F6" w:rsidP="005736F6">
      <w:pPr>
        <w:widowControl w:val="0"/>
        <w:rPr>
          <w:b/>
          <w:smallCaps/>
          <w:sz w:val="26"/>
          <w:szCs w:val="26"/>
          <w:u w:val="single"/>
        </w:rPr>
      </w:pPr>
    </w:p>
    <w:p w14:paraId="0D71E83E" w14:textId="1EAA8F4C" w:rsidR="007E0060" w:rsidRPr="002C37B4" w:rsidRDefault="007E0060" w:rsidP="006171AF">
      <w:pPr>
        <w:widowControl w:val="0"/>
        <w:rPr>
          <w:bCs/>
          <w:i/>
          <w:iCs/>
        </w:rPr>
      </w:pPr>
      <w:r w:rsidRPr="007E0060">
        <w:rPr>
          <w:bCs/>
          <w:i/>
          <w:iCs/>
        </w:rPr>
        <w:t>The Irrational Organization: Labor Unions and Discrimination Law</w:t>
      </w:r>
      <w:r>
        <w:rPr>
          <w:bCs/>
          <w:i/>
          <w:iCs/>
        </w:rPr>
        <w:t xml:space="preserve"> </w:t>
      </w:r>
      <w:r w:rsidRPr="007E0060">
        <w:rPr>
          <w:bCs/>
        </w:rPr>
        <w:t>(data collection in progress)</w:t>
      </w:r>
      <w:r w:rsidR="00D32C62">
        <w:rPr>
          <w:bCs/>
        </w:rPr>
        <w:t>.</w:t>
      </w:r>
    </w:p>
    <w:p w14:paraId="60E8EA12" w14:textId="1D31A1F7" w:rsidR="0045472E" w:rsidRDefault="006B33FE" w:rsidP="00D32C62">
      <w:pPr>
        <w:widowControl w:val="0"/>
        <w:ind w:left="432"/>
        <w:rPr>
          <w:bCs/>
        </w:rPr>
      </w:pPr>
      <w:r>
        <w:rPr>
          <w:bCs/>
        </w:rPr>
        <w:t xml:space="preserve">Analyzes </w:t>
      </w:r>
      <w:r w:rsidRPr="006B33FE">
        <w:rPr>
          <w:bCs/>
        </w:rPr>
        <w:t>federal court decisions</w:t>
      </w:r>
      <w:r w:rsidR="00C5041F">
        <w:rPr>
          <w:bCs/>
        </w:rPr>
        <w:t xml:space="preserve"> in </w:t>
      </w:r>
      <w:r w:rsidR="002C37B4">
        <w:rPr>
          <w:bCs/>
        </w:rPr>
        <w:t>cases alleging</w:t>
      </w:r>
      <w:r w:rsidR="00C5041F">
        <w:rPr>
          <w:bCs/>
        </w:rPr>
        <w:t xml:space="preserve"> </w:t>
      </w:r>
      <w:r w:rsidRPr="006B33FE">
        <w:rPr>
          <w:bCs/>
        </w:rPr>
        <w:t xml:space="preserve">discrimination by </w:t>
      </w:r>
      <w:r w:rsidRPr="006B33FE">
        <w:rPr>
          <w:bCs/>
          <w:i/>
          <w:iCs/>
        </w:rPr>
        <w:t>labor unions</w:t>
      </w:r>
      <w:r w:rsidRPr="006B33FE">
        <w:rPr>
          <w:bCs/>
        </w:rPr>
        <w:t xml:space="preserve"> </w:t>
      </w:r>
      <w:r w:rsidR="00131DCB">
        <w:rPr>
          <w:bCs/>
        </w:rPr>
        <w:t>as</w:t>
      </w:r>
      <w:r w:rsidRPr="006B33FE">
        <w:rPr>
          <w:bCs/>
        </w:rPr>
        <w:t xml:space="preserve"> bargaining agent</w:t>
      </w:r>
      <w:r w:rsidR="00131DCB">
        <w:rPr>
          <w:bCs/>
        </w:rPr>
        <w:t>s</w:t>
      </w:r>
      <w:r w:rsidR="002C37B4" w:rsidRPr="006B33FE">
        <w:rPr>
          <w:bCs/>
        </w:rPr>
        <w:t xml:space="preserve"> under Title VII of the Civil Rights Act</w:t>
      </w:r>
      <w:r w:rsidR="002C37B4">
        <w:rPr>
          <w:bCs/>
        </w:rPr>
        <w:t xml:space="preserve">, </w:t>
      </w:r>
      <w:proofErr w:type="gramStart"/>
      <w:r w:rsidR="00131DCB">
        <w:rPr>
          <w:bCs/>
        </w:rPr>
        <w:t>in order to</w:t>
      </w:r>
      <w:proofErr w:type="gramEnd"/>
      <w:r w:rsidR="00C5041F">
        <w:rPr>
          <w:bCs/>
        </w:rPr>
        <w:t xml:space="preserve"> study judicial treatment of labor unions,</w:t>
      </w:r>
      <w:r w:rsidR="004E7571" w:rsidRPr="004E7571">
        <w:rPr>
          <w:bCs/>
        </w:rPr>
        <w:t xml:space="preserve"> </w:t>
      </w:r>
      <w:r w:rsidR="00131DCB">
        <w:rPr>
          <w:bCs/>
        </w:rPr>
        <w:t>as well as</w:t>
      </w:r>
      <w:r w:rsidR="004E7571" w:rsidRPr="004E7571">
        <w:rPr>
          <w:bCs/>
        </w:rPr>
        <w:t xml:space="preserve"> </w:t>
      </w:r>
      <w:r w:rsidR="00C5041F">
        <w:rPr>
          <w:bCs/>
        </w:rPr>
        <w:t>how judges</w:t>
      </w:r>
      <w:r w:rsidR="004E7571" w:rsidRPr="004E7571">
        <w:rPr>
          <w:bCs/>
        </w:rPr>
        <w:t xml:space="preserve"> understand the relationship between discrimination, organizational form, and political economy.</w:t>
      </w:r>
    </w:p>
    <w:p w14:paraId="05853D2F" w14:textId="5286F67A" w:rsidR="007E0060" w:rsidRDefault="007E0060" w:rsidP="007E0060">
      <w:pPr>
        <w:widowControl w:val="0"/>
      </w:pPr>
      <w:r>
        <w:rPr>
          <w:i/>
          <w:iCs/>
        </w:rPr>
        <w:lastRenderedPageBreak/>
        <w:t>Work as Liberation, Work as Exploitation: The Legal Framing of Work</w:t>
      </w:r>
      <w:r>
        <w:t xml:space="preserve"> (data </w:t>
      </w:r>
      <w:r w:rsidR="00D32C62">
        <w:t>analysis</w:t>
      </w:r>
      <w:r>
        <w:t xml:space="preserve"> in progress). </w:t>
      </w:r>
    </w:p>
    <w:p w14:paraId="6D94EE42" w14:textId="220A11FB" w:rsidR="007E0060" w:rsidRPr="007E0060" w:rsidRDefault="007E0060" w:rsidP="00C5041F">
      <w:pPr>
        <w:widowControl w:val="0"/>
        <w:ind w:left="432"/>
      </w:pPr>
      <w:r>
        <w:t xml:space="preserve">Analyzes changing public discourse about work and how to regulate it </w:t>
      </w:r>
      <w:bookmarkStart w:id="6" w:name="_Hlk111039631"/>
      <w:r>
        <w:t>as a function of social movement advocacy and legal mobilization</w:t>
      </w:r>
      <w:bookmarkEnd w:id="6"/>
      <w:r>
        <w:t>, based on an original data set of newspaper articles about work from 1950-1980.</w:t>
      </w:r>
    </w:p>
    <w:p w14:paraId="528B18A4" w14:textId="77777777" w:rsidR="007E0060" w:rsidRDefault="007E0060" w:rsidP="006171AF">
      <w:pPr>
        <w:widowControl w:val="0"/>
        <w:rPr>
          <w:i/>
          <w:iCs/>
        </w:rPr>
      </w:pPr>
    </w:p>
    <w:p w14:paraId="7F75EB68" w14:textId="55EB53CD" w:rsidR="003B03BC" w:rsidRDefault="006171AF" w:rsidP="006171AF">
      <w:pPr>
        <w:widowControl w:val="0"/>
      </w:pPr>
      <w:r w:rsidRPr="00DE4DEF">
        <w:rPr>
          <w:i/>
          <w:iCs/>
        </w:rPr>
        <w:t>Interest vs. Conscience: Framing in the Contemporary American Labor Movement</w:t>
      </w:r>
      <w:r>
        <w:t xml:space="preserve"> </w:t>
      </w:r>
      <w:r w:rsidR="008A0FDD">
        <w:t>(</w:t>
      </w:r>
      <w:r w:rsidR="00B71454">
        <w:t>experimental design in progress</w:t>
      </w:r>
      <w:r w:rsidR="009F6F84">
        <w:t xml:space="preserve">). </w:t>
      </w:r>
    </w:p>
    <w:p w14:paraId="5B2F3761" w14:textId="128F8D9F" w:rsidR="006171AF" w:rsidRPr="00512269" w:rsidRDefault="006171AF" w:rsidP="00C5041F">
      <w:pPr>
        <w:widowControl w:val="0"/>
        <w:ind w:left="432"/>
      </w:pPr>
      <w:r>
        <w:t>Leverages a survey experiment to study which “collective action frames” increase public support for labor unions</w:t>
      </w:r>
      <w:r w:rsidR="00F80A91">
        <w:t>, and which increase worker interest in unionization,</w:t>
      </w:r>
      <w:r>
        <w:t xml:space="preserve"> and analyze</w:t>
      </w:r>
      <w:r w:rsidR="004E7571">
        <w:t>s how unions’ legal structure creates both collective action and legitimacy problems</w:t>
      </w:r>
      <w:r w:rsidR="002C37B4">
        <w:t>.</w:t>
      </w:r>
    </w:p>
    <w:p w14:paraId="1E874687" w14:textId="6BE199E1" w:rsidR="00BA7637" w:rsidRPr="00BA7637" w:rsidRDefault="00BA7637">
      <w:pPr>
        <w:widowControl w:val="0"/>
        <w:rPr>
          <w:b/>
          <w:smallCaps/>
          <w:u w:val="single"/>
        </w:rPr>
      </w:pPr>
    </w:p>
    <w:p w14:paraId="7688DC4A" w14:textId="5AE04441" w:rsidR="001C363E" w:rsidRPr="0007631E" w:rsidRDefault="001C363E">
      <w:pPr>
        <w:widowControl w:val="0"/>
        <w:rPr>
          <w:b/>
          <w:smallCaps/>
          <w:sz w:val="26"/>
          <w:szCs w:val="26"/>
          <w:u w:val="single"/>
        </w:rPr>
      </w:pPr>
      <w:r w:rsidRPr="0007631E">
        <w:rPr>
          <w:b/>
          <w:smallCaps/>
          <w:sz w:val="26"/>
          <w:szCs w:val="26"/>
          <w:u w:val="single"/>
        </w:rPr>
        <w:t>Clerkships</w:t>
      </w:r>
    </w:p>
    <w:p w14:paraId="08483C99" w14:textId="77777777" w:rsidR="008E50C5" w:rsidRPr="008E50C5" w:rsidRDefault="008E50C5">
      <w:pPr>
        <w:widowControl w:val="0"/>
        <w:rPr>
          <w:b/>
          <w:smallCaps/>
          <w:sz w:val="20"/>
          <w:szCs w:val="20"/>
        </w:rPr>
      </w:pPr>
    </w:p>
    <w:p w14:paraId="10FFF6FD" w14:textId="294380B8" w:rsidR="001C363E" w:rsidRPr="001C363E" w:rsidRDefault="001C363E" w:rsidP="001C363E">
      <w:pPr>
        <w:widowControl w:val="0"/>
      </w:pPr>
      <w:r>
        <w:rPr>
          <w:b/>
          <w:smallCaps/>
        </w:rPr>
        <w:t>United States Court of Appeals for the Third Circuit,</w:t>
      </w:r>
      <w:r w:rsidRPr="001C363E">
        <w:t xml:space="preserve"> </w:t>
      </w:r>
      <w:r>
        <w:t>Philadelphia, PA</w:t>
      </w:r>
    </w:p>
    <w:p w14:paraId="46B2F89D" w14:textId="5AFA9D52" w:rsidR="001C363E" w:rsidRDefault="001C363E" w:rsidP="001C363E">
      <w:pPr>
        <w:widowControl w:val="0"/>
      </w:pPr>
      <w:r w:rsidRPr="00C71C61">
        <w:t xml:space="preserve">Honorable Theodore A. McKee, </w:t>
      </w:r>
      <w:r w:rsidR="008D114D">
        <w:t xml:space="preserve">Chief </w:t>
      </w:r>
      <w:r w:rsidRPr="00C71C61">
        <w:t>United States Circuit Judge,</w:t>
      </w:r>
      <w:r>
        <w:t xml:space="preserve"> 2009-10</w:t>
      </w:r>
    </w:p>
    <w:p w14:paraId="68A2E507" w14:textId="77777777" w:rsidR="001C363E" w:rsidRDefault="001C363E" w:rsidP="001C363E">
      <w:pPr>
        <w:widowControl w:val="0"/>
        <w:rPr>
          <w:b/>
          <w:smallCaps/>
        </w:rPr>
      </w:pPr>
    </w:p>
    <w:p w14:paraId="4C393EDE" w14:textId="64E7BA70" w:rsidR="001C363E" w:rsidRPr="0007631E" w:rsidRDefault="001C363E" w:rsidP="001C363E">
      <w:pPr>
        <w:widowControl w:val="0"/>
        <w:rPr>
          <w:smallCaps/>
          <w:sz w:val="22"/>
          <w:szCs w:val="22"/>
        </w:rPr>
      </w:pPr>
      <w:r>
        <w:rPr>
          <w:b/>
          <w:smallCaps/>
        </w:rPr>
        <w:t xml:space="preserve">United States District Court for the Southern District of New York, </w:t>
      </w:r>
      <w:r w:rsidRPr="0007631E">
        <w:rPr>
          <w:sz w:val="22"/>
          <w:szCs w:val="22"/>
        </w:rPr>
        <w:t>New York,</w:t>
      </w:r>
      <w:r w:rsidR="0007631E" w:rsidRPr="0007631E">
        <w:rPr>
          <w:sz w:val="22"/>
          <w:szCs w:val="22"/>
        </w:rPr>
        <w:t xml:space="preserve"> NY</w:t>
      </w:r>
    </w:p>
    <w:p w14:paraId="4B2DB81E" w14:textId="63E19586" w:rsidR="001C363E" w:rsidRDefault="001C363E" w:rsidP="001C363E">
      <w:pPr>
        <w:widowControl w:val="0"/>
      </w:pPr>
      <w:r w:rsidRPr="00C71C61">
        <w:t xml:space="preserve">Honorable Kimba M. Wood, </w:t>
      </w:r>
      <w:r w:rsidR="008D114D">
        <w:t xml:space="preserve">Chief </w:t>
      </w:r>
      <w:r w:rsidRPr="00C71C61">
        <w:t>United States District Judge,</w:t>
      </w:r>
      <w:r>
        <w:t xml:space="preserve"> 2008-09</w:t>
      </w:r>
    </w:p>
    <w:p w14:paraId="351693B8" w14:textId="77777777" w:rsidR="009A3762" w:rsidRDefault="009A3762" w:rsidP="001C363E">
      <w:pPr>
        <w:widowControl w:val="0"/>
      </w:pPr>
    </w:p>
    <w:p w14:paraId="0CC839A4" w14:textId="2C74CF56" w:rsidR="005B44D3" w:rsidRPr="0007631E" w:rsidRDefault="00BA7903">
      <w:pPr>
        <w:widowControl w:val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Legal</w:t>
      </w:r>
      <w:r w:rsidR="0068266E" w:rsidRPr="0007631E">
        <w:rPr>
          <w:b/>
          <w:smallCaps/>
          <w:sz w:val="26"/>
          <w:szCs w:val="26"/>
          <w:u w:val="single"/>
        </w:rPr>
        <w:t xml:space="preserve"> Employment</w:t>
      </w:r>
    </w:p>
    <w:p w14:paraId="7857FEF9" w14:textId="77777777" w:rsidR="005B44D3" w:rsidRPr="002503C3" w:rsidRDefault="005B44D3">
      <w:pPr>
        <w:widowControl w:val="0"/>
        <w:rPr>
          <w:b/>
          <w:smallCaps/>
          <w:sz w:val="20"/>
          <w:szCs w:val="20"/>
        </w:rPr>
      </w:pPr>
    </w:p>
    <w:p w14:paraId="62DD91B6" w14:textId="77777777" w:rsidR="00421311" w:rsidRDefault="00421311" w:rsidP="00421311">
      <w:pPr>
        <w:widowControl w:val="0"/>
      </w:pPr>
      <w:r>
        <w:rPr>
          <w:b/>
          <w:smallCaps/>
        </w:rPr>
        <w:t>California Teachers Association</w:t>
      </w:r>
      <w:r w:rsidRPr="00244053">
        <w:rPr>
          <w:smallCaps/>
        </w:rPr>
        <w:t>,</w:t>
      </w:r>
      <w:r>
        <w:rPr>
          <w:b/>
          <w:smallCaps/>
        </w:rPr>
        <w:t xml:space="preserve"> </w:t>
      </w:r>
      <w:r w:rsidR="00EF4C08">
        <w:t>Burlingame</w:t>
      </w:r>
      <w:r>
        <w:t>, CA</w:t>
      </w:r>
    </w:p>
    <w:p w14:paraId="692BEBAD" w14:textId="6BD218FE" w:rsidR="00421311" w:rsidRDefault="00421311" w:rsidP="00421311">
      <w:pPr>
        <w:widowControl w:val="0"/>
      </w:pPr>
      <w:r w:rsidRPr="006B51EB">
        <w:rPr>
          <w:b/>
          <w:i/>
        </w:rPr>
        <w:t>Staff Attorney</w:t>
      </w:r>
      <w:r w:rsidR="002503C3">
        <w:t xml:space="preserve">, </w:t>
      </w:r>
      <w:r>
        <w:t>2013</w:t>
      </w:r>
      <w:r w:rsidR="004E6774">
        <w:t>-</w:t>
      </w:r>
      <w:r w:rsidR="006058B5">
        <w:t>15</w:t>
      </w:r>
    </w:p>
    <w:p w14:paraId="1019F16A" w14:textId="77777777" w:rsidR="00421311" w:rsidRDefault="00421311" w:rsidP="00A82991">
      <w:pPr>
        <w:widowControl w:val="0"/>
        <w:rPr>
          <w:b/>
          <w:smallCaps/>
        </w:rPr>
      </w:pPr>
    </w:p>
    <w:p w14:paraId="4E4F1785" w14:textId="77777777" w:rsidR="00A82991" w:rsidRDefault="000C4C36" w:rsidP="00A82991">
      <w:pPr>
        <w:widowControl w:val="0"/>
      </w:pPr>
      <w:proofErr w:type="spellStart"/>
      <w:r>
        <w:rPr>
          <w:b/>
          <w:smallCaps/>
        </w:rPr>
        <w:t>Altshuler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Berzon</w:t>
      </w:r>
      <w:proofErr w:type="spellEnd"/>
      <w:r>
        <w:rPr>
          <w:b/>
          <w:smallCaps/>
        </w:rPr>
        <w:t xml:space="preserve"> LLP</w:t>
      </w:r>
      <w:r w:rsidR="00A82991" w:rsidRPr="00244053">
        <w:rPr>
          <w:smallCaps/>
        </w:rPr>
        <w:t>,</w:t>
      </w:r>
      <w:r w:rsidR="00A82991">
        <w:rPr>
          <w:b/>
          <w:smallCaps/>
        </w:rPr>
        <w:t xml:space="preserve"> </w:t>
      </w:r>
      <w:r w:rsidR="00A82991">
        <w:t>San Francisco, CA</w:t>
      </w:r>
    </w:p>
    <w:p w14:paraId="4B462301" w14:textId="37CADAC4" w:rsidR="00A82991" w:rsidRDefault="00A82991" w:rsidP="00A82991">
      <w:pPr>
        <w:widowControl w:val="0"/>
      </w:pPr>
      <w:r w:rsidRPr="00A82991">
        <w:rPr>
          <w:b/>
          <w:i/>
        </w:rPr>
        <w:t>Associate</w:t>
      </w:r>
      <w:r>
        <w:t>, 2011</w:t>
      </w:r>
      <w:r w:rsidR="004F656F">
        <w:t>-</w:t>
      </w:r>
      <w:r w:rsidR="00B65E56">
        <w:t>13</w:t>
      </w:r>
    </w:p>
    <w:p w14:paraId="59D6C779" w14:textId="77777777" w:rsidR="00EB3751" w:rsidRDefault="00EB3751">
      <w:pPr>
        <w:widowControl w:val="0"/>
        <w:rPr>
          <w:smallCaps/>
        </w:rPr>
      </w:pPr>
    </w:p>
    <w:p w14:paraId="787A6B9D" w14:textId="77777777" w:rsidR="005B44D3" w:rsidRDefault="005B44D3">
      <w:pPr>
        <w:widowControl w:val="0"/>
      </w:pPr>
      <w:r>
        <w:rPr>
          <w:b/>
          <w:smallCaps/>
        </w:rPr>
        <w:t>AFL-CIO General Counsel’s Office</w:t>
      </w:r>
      <w:r w:rsidRPr="00244053">
        <w:rPr>
          <w:smallCaps/>
        </w:rPr>
        <w:t xml:space="preserve">, </w:t>
      </w:r>
      <w:r>
        <w:t>Washington, DC</w:t>
      </w:r>
    </w:p>
    <w:p w14:paraId="0B7F5B4D" w14:textId="75ECCCD6" w:rsidR="005B44D3" w:rsidRDefault="002503C3">
      <w:pPr>
        <w:widowControl w:val="0"/>
      </w:pPr>
      <w:r>
        <w:rPr>
          <w:b/>
          <w:i/>
        </w:rPr>
        <w:t xml:space="preserve">Fellowship </w:t>
      </w:r>
      <w:r w:rsidR="001E4FA6">
        <w:rPr>
          <w:b/>
          <w:i/>
        </w:rPr>
        <w:t>Attorney</w:t>
      </w:r>
      <w:r w:rsidR="00A82991">
        <w:t xml:space="preserve">, </w:t>
      </w:r>
      <w:r w:rsidR="00BD0D11">
        <w:t>2010-</w:t>
      </w:r>
      <w:r w:rsidR="00A82991">
        <w:t>11</w:t>
      </w:r>
    </w:p>
    <w:p w14:paraId="6E2CCAD2" w14:textId="476DC1B1" w:rsidR="008043E1" w:rsidRDefault="008043E1">
      <w:pPr>
        <w:widowControl w:val="0"/>
      </w:pPr>
    </w:p>
    <w:p w14:paraId="5771D015" w14:textId="167B28CB" w:rsidR="008043E1" w:rsidRPr="0007631E" w:rsidRDefault="00043F0D" w:rsidP="008043E1">
      <w:pPr>
        <w:widowControl w:val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 xml:space="preserve">Selected </w:t>
      </w:r>
      <w:r w:rsidR="00F97FC8">
        <w:rPr>
          <w:b/>
          <w:smallCaps/>
          <w:sz w:val="26"/>
          <w:szCs w:val="26"/>
          <w:u w:val="single"/>
        </w:rPr>
        <w:t>Fellowships, Awards,</w:t>
      </w:r>
      <w:r w:rsidR="00E60D2C">
        <w:rPr>
          <w:b/>
          <w:smallCaps/>
          <w:sz w:val="26"/>
          <w:szCs w:val="26"/>
          <w:u w:val="single"/>
        </w:rPr>
        <w:t xml:space="preserve"> and Honors</w:t>
      </w:r>
    </w:p>
    <w:p w14:paraId="34681272" w14:textId="07694335" w:rsidR="00043F0D" w:rsidRDefault="00043F0D" w:rsidP="002E04E1">
      <w:pPr>
        <w:widowControl w:val="0"/>
      </w:pPr>
    </w:p>
    <w:p w14:paraId="6F097476" w14:textId="25F2D02A" w:rsidR="002E04E1" w:rsidRDefault="002E04E1" w:rsidP="002E04E1">
      <w:pPr>
        <w:widowControl w:val="0"/>
      </w:pPr>
      <w:r>
        <w:t>Jack Henning Graduate Fellow Award</w:t>
      </w:r>
      <w:r w:rsidR="00E024BF">
        <w:t xml:space="preserve"> for</w:t>
      </w:r>
      <w:r w:rsidR="00043F0D">
        <w:t xml:space="preserve"> Excellence in</w:t>
      </w:r>
      <w:r w:rsidR="00E024BF">
        <w:t xml:space="preserve"> </w:t>
      </w:r>
      <w:r w:rsidR="00043F0D">
        <w:t>Graduate Labor Studies</w:t>
      </w:r>
      <w:r w:rsidR="00E60D2C">
        <w:t>, 2022</w:t>
      </w:r>
      <w:r w:rsidR="001C6FF3">
        <w:t>-23</w:t>
      </w:r>
    </w:p>
    <w:p w14:paraId="400E0EE4" w14:textId="7B4DB9A7" w:rsidR="008043E1" w:rsidRDefault="008043E1" w:rsidP="008043E1">
      <w:pPr>
        <w:widowControl w:val="0"/>
      </w:pPr>
      <w:r w:rsidRPr="00E368BB">
        <w:t xml:space="preserve">Empirical Legal Studies </w:t>
      </w:r>
      <w:r w:rsidR="002E04E1">
        <w:t>Fellow</w:t>
      </w:r>
      <w:r w:rsidR="00F56F60">
        <w:t>,</w:t>
      </w:r>
      <w:r w:rsidR="001C6FF3">
        <w:t xml:space="preserve"> </w:t>
      </w:r>
      <w:r w:rsidR="000C607C">
        <w:t xml:space="preserve">UC Berkeley </w:t>
      </w:r>
      <w:r w:rsidR="001C6FF3">
        <w:t>Center for the Study of Law and Society,</w:t>
      </w:r>
      <w:r w:rsidR="00F56F60">
        <w:t xml:space="preserve"> 2021-22</w:t>
      </w:r>
    </w:p>
    <w:p w14:paraId="765E15DE" w14:textId="32EE0FAF" w:rsidR="008043E1" w:rsidRDefault="002E04E1" w:rsidP="002E04E1">
      <w:pPr>
        <w:widowControl w:val="0"/>
      </w:pPr>
      <w:r>
        <w:t>Fellow</w:t>
      </w:r>
      <w:r w:rsidR="00F56F60">
        <w:t>,</w:t>
      </w:r>
      <w:r w:rsidR="001C6FF3">
        <w:t xml:space="preserve"> UC Berkeley</w:t>
      </w:r>
      <w:r w:rsidR="006677F0">
        <w:t xml:space="preserve"> Center for Law,</w:t>
      </w:r>
      <w:r w:rsidR="006677F0" w:rsidRPr="0099276E">
        <w:t xml:space="preserve"> Economics, and Politics</w:t>
      </w:r>
      <w:r w:rsidR="006677F0">
        <w:t>,</w:t>
      </w:r>
      <w:r w:rsidR="00F56F60">
        <w:t xml:space="preserve"> 2021-22</w:t>
      </w:r>
    </w:p>
    <w:p w14:paraId="183EBC09" w14:textId="34BE18C4" w:rsidR="002E04E1" w:rsidRDefault="00680CD8" w:rsidP="002E04E1">
      <w:pPr>
        <w:widowControl w:val="0"/>
      </w:pPr>
      <w:r>
        <w:t xml:space="preserve">Research Award, </w:t>
      </w:r>
      <w:r w:rsidR="000C607C">
        <w:t xml:space="preserve">UC Berkeley </w:t>
      </w:r>
      <w:r w:rsidR="008043E1" w:rsidRPr="00D62EE3">
        <w:t>Institute for Research on Labor and Employment</w:t>
      </w:r>
      <w:r w:rsidR="00F97FC8">
        <w:t>,</w:t>
      </w:r>
      <w:r w:rsidR="001C6FF3">
        <w:t xml:space="preserve"> </w:t>
      </w:r>
      <w:r w:rsidR="00F97FC8">
        <w:t>2018</w:t>
      </w:r>
    </w:p>
    <w:p w14:paraId="2FD33E92" w14:textId="7349FC1F" w:rsidR="008043E1" w:rsidRDefault="008043E1" w:rsidP="002E04E1">
      <w:pPr>
        <w:widowControl w:val="0"/>
      </w:pPr>
      <w:r>
        <w:t xml:space="preserve">Ann </w:t>
      </w:r>
      <w:proofErr w:type="spellStart"/>
      <w:r>
        <w:t>Petluck</w:t>
      </w:r>
      <w:proofErr w:type="spellEnd"/>
      <w:r>
        <w:t xml:space="preserve"> Poses Memorial Prize (for clinical </w:t>
      </w:r>
      <w:r w:rsidR="00043F0D">
        <w:t>legal advocacy)</w:t>
      </w:r>
      <w:r w:rsidR="00F97FC8">
        <w:t xml:space="preserve">, </w:t>
      </w:r>
      <w:r w:rsidR="001C6FF3">
        <w:t xml:space="preserve">NYU School of Law, </w:t>
      </w:r>
      <w:r w:rsidR="00F97FC8">
        <w:t>2008</w:t>
      </w:r>
    </w:p>
    <w:p w14:paraId="5614265A" w14:textId="73473A8D" w:rsidR="008043E1" w:rsidRDefault="008043E1" w:rsidP="005D2EBE">
      <w:pPr>
        <w:widowControl w:val="0"/>
      </w:pPr>
      <w:r>
        <w:t xml:space="preserve">BLAPA Award (for clinical </w:t>
      </w:r>
      <w:r w:rsidR="00043F0D">
        <w:t>legal advocacy)</w:t>
      </w:r>
      <w:r w:rsidR="00F97FC8">
        <w:t xml:space="preserve">, </w:t>
      </w:r>
      <w:r w:rsidR="001C6FF3">
        <w:t xml:space="preserve">NYU School of Law, </w:t>
      </w:r>
      <w:r w:rsidR="00F97FC8">
        <w:t>2008</w:t>
      </w:r>
    </w:p>
    <w:p w14:paraId="5E103731" w14:textId="5C410E10" w:rsidR="008043E1" w:rsidRDefault="008043E1" w:rsidP="005D2EBE">
      <w:pPr>
        <w:widowControl w:val="0"/>
      </w:pPr>
      <w:r>
        <w:t>President’s Service Award (for diversity</w:t>
      </w:r>
      <w:r w:rsidR="00043F0D">
        <w:t>, equity,</w:t>
      </w:r>
      <w:r>
        <w:t xml:space="preserve"> and inclusion work</w:t>
      </w:r>
      <w:r w:rsidR="00F97FC8">
        <w:t xml:space="preserve">), </w:t>
      </w:r>
      <w:r w:rsidR="001C6FF3">
        <w:t xml:space="preserve">NYU, </w:t>
      </w:r>
      <w:r w:rsidR="00F97FC8">
        <w:t>2007</w:t>
      </w:r>
    </w:p>
    <w:p w14:paraId="6333ECED" w14:textId="77777777" w:rsidR="000565C6" w:rsidRDefault="000565C6">
      <w:pPr>
        <w:widowControl w:val="0"/>
        <w:rPr>
          <w:b/>
          <w:smallCaps/>
          <w:sz w:val="26"/>
          <w:szCs w:val="26"/>
          <w:u w:val="single"/>
        </w:rPr>
      </w:pPr>
    </w:p>
    <w:p w14:paraId="0ED6379D" w14:textId="2FA5D157" w:rsidR="008E50C5" w:rsidRPr="0007631E" w:rsidRDefault="00D42296">
      <w:pPr>
        <w:widowControl w:val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Selected</w:t>
      </w:r>
      <w:r w:rsidR="00BD43F5">
        <w:rPr>
          <w:b/>
          <w:smallCaps/>
          <w:sz w:val="26"/>
          <w:szCs w:val="26"/>
          <w:u w:val="single"/>
        </w:rPr>
        <w:t xml:space="preserve"> Academic</w:t>
      </w:r>
      <w:r>
        <w:rPr>
          <w:b/>
          <w:smallCaps/>
          <w:sz w:val="26"/>
          <w:szCs w:val="26"/>
          <w:u w:val="single"/>
        </w:rPr>
        <w:t xml:space="preserve"> </w:t>
      </w:r>
      <w:r w:rsidR="008E50C5" w:rsidRPr="0007631E">
        <w:rPr>
          <w:b/>
          <w:smallCaps/>
          <w:sz w:val="26"/>
          <w:szCs w:val="26"/>
          <w:u w:val="single"/>
        </w:rPr>
        <w:t>Presentations</w:t>
      </w:r>
    </w:p>
    <w:p w14:paraId="487ED8A7" w14:textId="0E98A2AF" w:rsidR="008E50C5" w:rsidRDefault="008E50C5">
      <w:pPr>
        <w:widowControl w:val="0"/>
        <w:rPr>
          <w:b/>
          <w:smallCaps/>
          <w:sz w:val="26"/>
          <w:szCs w:val="26"/>
        </w:rPr>
      </w:pPr>
    </w:p>
    <w:p w14:paraId="552388F8" w14:textId="7C44EE86" w:rsidR="00A0725E" w:rsidRPr="00BD43F5" w:rsidRDefault="00A0725E" w:rsidP="007A339F">
      <w:pPr>
        <w:widowControl w:val="0"/>
        <w:rPr>
          <w:b/>
          <w:bCs/>
        </w:rPr>
      </w:pPr>
      <w:r w:rsidRPr="00BD43F5">
        <w:rPr>
          <w:b/>
          <w:bCs/>
          <w:i/>
        </w:rPr>
        <w:t>Presenter/Panelist</w:t>
      </w:r>
      <w:r w:rsidRPr="00BD43F5">
        <w:rPr>
          <w:b/>
          <w:bCs/>
        </w:rPr>
        <w:t>:</w:t>
      </w:r>
    </w:p>
    <w:p w14:paraId="3D69F19C" w14:textId="5E59590B" w:rsidR="006D2592" w:rsidRDefault="006D2592" w:rsidP="007A339F">
      <w:pPr>
        <w:widowControl w:val="0"/>
      </w:pPr>
    </w:p>
    <w:p w14:paraId="24B9E000" w14:textId="4CC8EC69" w:rsidR="00670AFE" w:rsidRDefault="00670AFE" w:rsidP="007A339F">
      <w:pPr>
        <w:widowControl w:val="0"/>
      </w:pPr>
      <w:r>
        <w:t>“</w:t>
      </w:r>
      <w:r w:rsidR="0046472E" w:rsidRPr="0046472E">
        <w:t xml:space="preserve">Economic, Legal </w:t>
      </w:r>
      <w:r w:rsidR="0046472E">
        <w:t>a</w:t>
      </w:r>
      <w:r w:rsidR="0046472E" w:rsidRPr="0046472E">
        <w:t xml:space="preserve">nd Philosophical Perspectives </w:t>
      </w:r>
      <w:r w:rsidR="0046472E">
        <w:t>o</w:t>
      </w:r>
      <w:r w:rsidR="0046472E" w:rsidRPr="0046472E">
        <w:t>n Unions</w:t>
      </w:r>
      <w:r w:rsidR="0046472E">
        <w:t>”</w:t>
      </w:r>
    </w:p>
    <w:p w14:paraId="53224BFD" w14:textId="4A52E866" w:rsidR="0046472E" w:rsidRDefault="0046472E" w:rsidP="007A339F">
      <w:pPr>
        <w:widowControl w:val="0"/>
      </w:pPr>
      <w:r>
        <w:lastRenderedPageBreak/>
        <w:tab/>
        <w:t>World Interdisciplinary Network for Institutional Research, September 2022</w:t>
      </w:r>
      <w:r w:rsidR="006677F0">
        <w:t xml:space="preserve"> (invited)</w:t>
      </w:r>
    </w:p>
    <w:p w14:paraId="0684489C" w14:textId="0ECE7D20" w:rsidR="00670AFE" w:rsidRDefault="00670AFE" w:rsidP="007A339F">
      <w:pPr>
        <w:widowControl w:val="0"/>
      </w:pPr>
    </w:p>
    <w:p w14:paraId="3044099F" w14:textId="77777777" w:rsidR="000231EB" w:rsidRDefault="000231EB" w:rsidP="000231EB">
      <w:pPr>
        <w:widowControl w:val="0"/>
      </w:pPr>
      <w:r>
        <w:t>“Work as Exploitation, Work as Liberation: The Legal Framing of Work”</w:t>
      </w:r>
    </w:p>
    <w:p w14:paraId="3D31E530" w14:textId="77777777" w:rsidR="000231EB" w:rsidRDefault="000231EB" w:rsidP="000231EB">
      <w:pPr>
        <w:widowControl w:val="0"/>
      </w:pPr>
      <w:r>
        <w:tab/>
        <w:t>Law and Society Association Annual Meeting, July 2022</w:t>
      </w:r>
    </w:p>
    <w:p w14:paraId="2B608110" w14:textId="77777777" w:rsidR="000231EB" w:rsidRDefault="000231EB" w:rsidP="007A339F">
      <w:pPr>
        <w:widowControl w:val="0"/>
      </w:pPr>
    </w:p>
    <w:p w14:paraId="0C0E01F5" w14:textId="374FAD46" w:rsidR="00377CFE" w:rsidRDefault="00377CFE" w:rsidP="007A339F">
      <w:pPr>
        <w:widowControl w:val="0"/>
      </w:pPr>
      <w:r>
        <w:t>“After the Law of Apolitical Economy”</w:t>
      </w:r>
    </w:p>
    <w:p w14:paraId="6E9E8325" w14:textId="27D3E3F9" w:rsidR="00C97B76" w:rsidRDefault="00C97B76" w:rsidP="00C97B76">
      <w:pPr>
        <w:widowControl w:val="0"/>
        <w:ind w:firstLine="720"/>
      </w:pPr>
      <w:r>
        <w:t xml:space="preserve">Law and Society Association Early Career Workshop, June 2022 </w:t>
      </w:r>
    </w:p>
    <w:p w14:paraId="06B72C00" w14:textId="641A9A2A" w:rsidR="00377CFE" w:rsidRDefault="00377CFE" w:rsidP="00C97B76">
      <w:pPr>
        <w:widowControl w:val="0"/>
        <w:ind w:firstLine="720"/>
      </w:pPr>
      <w:r>
        <w:t>CULP Emerging Scholars Workshop, June 2022</w:t>
      </w:r>
    </w:p>
    <w:p w14:paraId="522D242A" w14:textId="6142A996" w:rsidR="00C97B76" w:rsidRDefault="00C97B76" w:rsidP="00377CFE">
      <w:pPr>
        <w:widowControl w:val="0"/>
        <w:ind w:firstLine="720"/>
      </w:pPr>
      <w:r>
        <w:t>APPEAL Constitutional Political Economy Working Group, March 2022</w:t>
      </w:r>
    </w:p>
    <w:p w14:paraId="729E5ED9" w14:textId="77777777" w:rsidR="00377CFE" w:rsidRDefault="00377CFE" w:rsidP="007A339F">
      <w:pPr>
        <w:widowControl w:val="0"/>
      </w:pPr>
    </w:p>
    <w:p w14:paraId="4FA1785E" w14:textId="42E75ACC" w:rsidR="00EE13BA" w:rsidRDefault="00EE13BA" w:rsidP="007A339F">
      <w:pPr>
        <w:widowControl w:val="0"/>
      </w:pPr>
      <w:r>
        <w:t>“Labor Movements and the Pandemic”</w:t>
      </w:r>
    </w:p>
    <w:p w14:paraId="40930945" w14:textId="0FA8E619" w:rsidR="00EE13BA" w:rsidRDefault="00EE13BA" w:rsidP="007A339F">
      <w:pPr>
        <w:widowControl w:val="0"/>
      </w:pPr>
      <w:r>
        <w:tab/>
        <w:t>Conference on Race, Class, Gender, and Ethnicity, UNC School of Law, April 2022</w:t>
      </w:r>
    </w:p>
    <w:p w14:paraId="38DA2F4E" w14:textId="77777777" w:rsidR="00EE13BA" w:rsidRDefault="00EE13BA" w:rsidP="007A339F">
      <w:pPr>
        <w:widowControl w:val="0"/>
      </w:pPr>
    </w:p>
    <w:p w14:paraId="310115C2" w14:textId="1B50CF69" w:rsidR="00A43332" w:rsidRDefault="00A43332" w:rsidP="00B47D63">
      <w:pPr>
        <w:widowControl w:val="0"/>
      </w:pPr>
      <w:r>
        <w:t>“</w:t>
      </w:r>
      <w:r w:rsidRPr="00A43332">
        <w:t>Historicizing the Assault on CRT: The Right vs. Public Education</w:t>
      </w:r>
      <w:r>
        <w:t>”</w:t>
      </w:r>
    </w:p>
    <w:p w14:paraId="241AC5B8" w14:textId="73DFCA60" w:rsidR="00A43332" w:rsidRDefault="00A43332" w:rsidP="00B47D63">
      <w:pPr>
        <w:widowControl w:val="0"/>
      </w:pPr>
      <w:r>
        <w:tab/>
      </w:r>
      <w:r w:rsidRPr="00A43332">
        <w:t xml:space="preserve">Law </w:t>
      </w:r>
      <w:r w:rsidR="000C607C">
        <w:t>and</w:t>
      </w:r>
      <w:r w:rsidRPr="00A43332">
        <w:t xml:space="preserve"> Political Economy Project</w:t>
      </w:r>
      <w:r>
        <w:t>, Yale Law School, October 2021</w:t>
      </w:r>
    </w:p>
    <w:p w14:paraId="1F5AE047" w14:textId="77777777" w:rsidR="00A43332" w:rsidRDefault="00A43332" w:rsidP="00B47D63">
      <w:pPr>
        <w:widowControl w:val="0"/>
      </w:pPr>
    </w:p>
    <w:p w14:paraId="5FFB45CF" w14:textId="11AC703F" w:rsidR="004C2967" w:rsidRDefault="004C2967" w:rsidP="00B47D63">
      <w:pPr>
        <w:widowControl w:val="0"/>
      </w:pPr>
      <w:r>
        <w:t>“Discriminating Logics: Labor Unions and the Judicial Construction of Rational Governance”</w:t>
      </w:r>
    </w:p>
    <w:p w14:paraId="02CAAFED" w14:textId="2C739BFF" w:rsidR="004C2967" w:rsidRDefault="004C2967" w:rsidP="00B47D63">
      <w:pPr>
        <w:widowControl w:val="0"/>
      </w:pPr>
      <w:r>
        <w:tab/>
        <w:t xml:space="preserve">Law and Society Association Annual Meeting, </w:t>
      </w:r>
      <w:r w:rsidR="00F91031">
        <w:t>May</w:t>
      </w:r>
      <w:r w:rsidR="00CE3B68">
        <w:t xml:space="preserve"> </w:t>
      </w:r>
      <w:r>
        <w:t>2021</w:t>
      </w:r>
    </w:p>
    <w:p w14:paraId="5A68D23B" w14:textId="77777777" w:rsidR="004C2967" w:rsidRDefault="004C2967" w:rsidP="00B47D63">
      <w:pPr>
        <w:widowControl w:val="0"/>
      </w:pPr>
    </w:p>
    <w:p w14:paraId="6A736834" w14:textId="45B20B50" w:rsidR="00B47D63" w:rsidRDefault="00B47D63" w:rsidP="00B47D63">
      <w:pPr>
        <w:widowControl w:val="0"/>
      </w:pPr>
      <w:r>
        <w:t xml:space="preserve">“Organized Labor and the Law of </w:t>
      </w:r>
      <w:r w:rsidRPr="0017245C">
        <w:t>Apolitical</w:t>
      </w:r>
      <w:r>
        <w:t xml:space="preserve"> Economy”</w:t>
      </w:r>
    </w:p>
    <w:p w14:paraId="3013D4C2" w14:textId="78981E6B" w:rsidR="00B47D63" w:rsidRDefault="00B47D63" w:rsidP="00B47D63">
      <w:pPr>
        <w:widowControl w:val="0"/>
        <w:ind w:firstLine="720"/>
      </w:pPr>
      <w:r>
        <w:t>Yale Law and Political Economy</w:t>
      </w:r>
      <w:r w:rsidR="004F656F">
        <w:t xml:space="preserve"> Conference, Emerging Scholars</w:t>
      </w:r>
      <w:r>
        <w:t xml:space="preserve">, </w:t>
      </w:r>
      <w:r w:rsidR="00B04A79">
        <w:t>January</w:t>
      </w:r>
      <w:r w:rsidR="00CE3B68">
        <w:t xml:space="preserve"> </w:t>
      </w:r>
      <w:r>
        <w:t>202</w:t>
      </w:r>
      <w:r w:rsidR="00733EC1">
        <w:t>1</w:t>
      </w:r>
    </w:p>
    <w:p w14:paraId="43A39CB0" w14:textId="7ED3F032" w:rsidR="00B47D63" w:rsidRDefault="00B47D63" w:rsidP="00B47D63">
      <w:pPr>
        <w:widowControl w:val="0"/>
        <w:ind w:firstLine="720"/>
      </w:pPr>
      <w:r>
        <w:t xml:space="preserve">AALS Annual Meeting, New Voices in Workplace Law, </w:t>
      </w:r>
      <w:r w:rsidR="00CE3B68">
        <w:t xml:space="preserve">January </w:t>
      </w:r>
      <w:r>
        <w:t>2020</w:t>
      </w:r>
    </w:p>
    <w:p w14:paraId="61C925AA" w14:textId="7CB6CB0A" w:rsidR="00B04A79" w:rsidRDefault="00B04A79" w:rsidP="00B04A79">
      <w:pPr>
        <w:widowControl w:val="0"/>
      </w:pPr>
    </w:p>
    <w:p w14:paraId="0B982823" w14:textId="6B6A6AFD" w:rsidR="00B04A79" w:rsidRDefault="00B04A79" w:rsidP="00B04A79">
      <w:pPr>
        <w:widowControl w:val="0"/>
      </w:pPr>
      <w:r>
        <w:t>“Bringing Labor Back into the Study of Law and Social Movements”</w:t>
      </w:r>
    </w:p>
    <w:p w14:paraId="6C9768AA" w14:textId="0ED8F9AA" w:rsidR="00B04A79" w:rsidRDefault="00B04A79" w:rsidP="00B04A79">
      <w:pPr>
        <w:widowControl w:val="0"/>
      </w:pPr>
      <w:r>
        <w:tab/>
      </w:r>
      <w:r w:rsidRPr="004E7C98">
        <w:t>Annual Colloquium on Scholarship in Employment and Labor Law</w:t>
      </w:r>
      <w:r>
        <w:t>, October 2020</w:t>
      </w:r>
    </w:p>
    <w:p w14:paraId="62D80E6E" w14:textId="77777777" w:rsidR="00B47D63" w:rsidRDefault="00B47D63" w:rsidP="007A339F">
      <w:pPr>
        <w:widowControl w:val="0"/>
      </w:pPr>
    </w:p>
    <w:p w14:paraId="7209A44B" w14:textId="49C8E812" w:rsidR="00514318" w:rsidRDefault="00514318" w:rsidP="00514318">
      <w:pPr>
        <w:widowControl w:val="0"/>
      </w:pPr>
      <w:r>
        <w:t>“</w:t>
      </w:r>
      <w:r w:rsidRPr="00E1493B">
        <w:t xml:space="preserve">Organized Labor as Interest Group </w:t>
      </w:r>
      <w:r w:rsidR="00D42296">
        <w:t>or</w:t>
      </w:r>
      <w:r w:rsidRPr="00E1493B">
        <w:t xml:space="preserve"> Social </w:t>
      </w:r>
      <w:proofErr w:type="gramStart"/>
      <w:r w:rsidRPr="00E1493B">
        <w:t>Movement?:</w:t>
      </w:r>
      <w:proofErr w:type="gramEnd"/>
      <w:r w:rsidRPr="00E1493B">
        <w:t xml:space="preserve"> Framing Class-Based Contention </w:t>
      </w:r>
      <w:r>
        <w:t>in Courts of Law and Public Opinion</w:t>
      </w:r>
      <w:r w:rsidR="004F656F">
        <w:t>”</w:t>
      </w:r>
    </w:p>
    <w:p w14:paraId="4B2F743C" w14:textId="17E653BC" w:rsidR="00733EC1" w:rsidRDefault="00514318" w:rsidP="00B47D63">
      <w:pPr>
        <w:widowControl w:val="0"/>
      </w:pPr>
      <w:r>
        <w:tab/>
      </w:r>
      <w:r w:rsidR="00733EC1">
        <w:t>American Sociological Association</w:t>
      </w:r>
      <w:r w:rsidR="00D42296">
        <w:t xml:space="preserve"> Annual Meeting</w:t>
      </w:r>
      <w:r w:rsidR="004F656F">
        <w:t xml:space="preserve">, </w:t>
      </w:r>
      <w:r w:rsidR="00CE3B68">
        <w:t xml:space="preserve">August </w:t>
      </w:r>
      <w:r w:rsidR="004F656F">
        <w:t>2020</w:t>
      </w:r>
    </w:p>
    <w:p w14:paraId="0D9A91CE" w14:textId="5E8C7C48" w:rsidR="00514318" w:rsidRDefault="00514318" w:rsidP="00733EC1">
      <w:pPr>
        <w:widowControl w:val="0"/>
        <w:ind w:firstLine="720"/>
      </w:pPr>
      <w:r w:rsidRPr="004E7C98">
        <w:t>Annual Colloquium on Scholarship in Employment and Labor Law</w:t>
      </w:r>
      <w:r>
        <w:t xml:space="preserve">, </w:t>
      </w:r>
      <w:r w:rsidR="00CE3B68">
        <w:t xml:space="preserve">August </w:t>
      </w:r>
      <w:r>
        <w:t>2019</w:t>
      </w:r>
    </w:p>
    <w:p w14:paraId="75F97744" w14:textId="0EC46440" w:rsidR="00514318" w:rsidRDefault="00514318" w:rsidP="00514318">
      <w:pPr>
        <w:widowControl w:val="0"/>
        <w:ind w:firstLine="720"/>
      </w:pPr>
      <w:r>
        <w:t xml:space="preserve">Law and Society Association Annual Meeting, </w:t>
      </w:r>
      <w:r w:rsidR="00F91031">
        <w:t>June</w:t>
      </w:r>
      <w:r w:rsidR="00CE3B68">
        <w:t xml:space="preserve"> </w:t>
      </w:r>
      <w:r>
        <w:t>2019</w:t>
      </w:r>
    </w:p>
    <w:p w14:paraId="1F46B369" w14:textId="77777777" w:rsidR="006677F0" w:rsidRDefault="006677F0" w:rsidP="00514318">
      <w:pPr>
        <w:widowControl w:val="0"/>
        <w:ind w:firstLine="720"/>
      </w:pPr>
    </w:p>
    <w:p w14:paraId="7D1EA0DE" w14:textId="1819BF8C" w:rsidR="00993DB1" w:rsidRDefault="00993DB1" w:rsidP="00993DB1">
      <w:pPr>
        <w:widowControl w:val="0"/>
      </w:pPr>
      <w:r>
        <w:t>“</w:t>
      </w:r>
      <w:r w:rsidRPr="00993DB1">
        <w:t xml:space="preserve">Re-valuing </w:t>
      </w:r>
      <w:r>
        <w:t>‘</w:t>
      </w:r>
      <w:r w:rsidRPr="00993DB1">
        <w:t>Women’s Work</w:t>
      </w:r>
      <w:r>
        <w:t>’</w:t>
      </w:r>
      <w:r w:rsidRPr="00993DB1">
        <w:t xml:space="preserve"> through Relational Organizing: Workers and Employers in the Domestic Workers Movement</w:t>
      </w:r>
      <w:r>
        <w:t>”</w:t>
      </w:r>
    </w:p>
    <w:p w14:paraId="45026293" w14:textId="2A7F9FB5" w:rsidR="004E7C98" w:rsidRDefault="004E7C98" w:rsidP="00993DB1">
      <w:pPr>
        <w:widowControl w:val="0"/>
        <w:ind w:firstLine="720"/>
      </w:pPr>
      <w:r>
        <w:t>National Women’s Studies Association Annual Conference,</w:t>
      </w:r>
      <w:r w:rsidR="00574829">
        <w:t xml:space="preserve"> November</w:t>
      </w:r>
      <w:r>
        <w:t xml:space="preserve"> 2019</w:t>
      </w:r>
    </w:p>
    <w:p w14:paraId="5C302CA9" w14:textId="3F2E3E10" w:rsidR="000231EB" w:rsidRDefault="000231EB" w:rsidP="004E7C98">
      <w:pPr>
        <w:widowControl w:val="0"/>
        <w:ind w:firstLine="720"/>
      </w:pPr>
    </w:p>
    <w:p w14:paraId="6C0FD084" w14:textId="1C4F73B3" w:rsidR="000231EB" w:rsidRDefault="000231EB" w:rsidP="000231EB">
      <w:pPr>
        <w:widowControl w:val="0"/>
      </w:pPr>
      <w:r>
        <w:t>“The Legal Framing of Work”</w:t>
      </w:r>
    </w:p>
    <w:p w14:paraId="4C3752C0" w14:textId="3A063560" w:rsidR="000231EB" w:rsidRDefault="000231EB" w:rsidP="000231EB">
      <w:pPr>
        <w:widowControl w:val="0"/>
        <w:ind w:firstLine="720"/>
      </w:pPr>
      <w:r>
        <w:t>Paris Junior Scholar Law and Society Conference, December 2017</w:t>
      </w:r>
    </w:p>
    <w:p w14:paraId="16580B6C" w14:textId="4ABAFAA9" w:rsidR="00BD43F5" w:rsidRDefault="00BD43F5" w:rsidP="004E7C98">
      <w:pPr>
        <w:widowControl w:val="0"/>
        <w:ind w:firstLine="720"/>
      </w:pPr>
    </w:p>
    <w:p w14:paraId="50644DE2" w14:textId="5E343788" w:rsidR="00BD43F5" w:rsidRDefault="00BD43F5" w:rsidP="00BD43F5">
      <w:pPr>
        <w:widowControl w:val="0"/>
      </w:pPr>
      <w:r>
        <w:t>“</w:t>
      </w:r>
      <w:r w:rsidRPr="00493710">
        <w:t>Teacher Tenure and Dismissal in the Public Sector</w:t>
      </w:r>
      <w:r>
        <w:t>”</w:t>
      </w:r>
    </w:p>
    <w:p w14:paraId="6194E05D" w14:textId="3D8E7760" w:rsidR="00BD43F5" w:rsidRDefault="00BD43F5" w:rsidP="00BD43F5">
      <w:pPr>
        <w:widowControl w:val="0"/>
        <w:ind w:firstLine="720"/>
      </w:pPr>
      <w:r w:rsidRPr="00493710">
        <w:t>Na</w:t>
      </w:r>
      <w:r>
        <w:t xml:space="preserve">tional Academy of Arbitrators </w:t>
      </w:r>
      <w:r w:rsidRPr="00493710">
        <w:t>Annual Meeting</w:t>
      </w:r>
      <w:r>
        <w:t>, April 2015</w:t>
      </w:r>
    </w:p>
    <w:p w14:paraId="14AF0B2A" w14:textId="77777777" w:rsidR="00BD43F5" w:rsidRDefault="00BD43F5" w:rsidP="00BD43F5">
      <w:pPr>
        <w:widowControl w:val="0"/>
      </w:pPr>
    </w:p>
    <w:p w14:paraId="7373E2E2" w14:textId="5A2F24F8" w:rsidR="00BD43F5" w:rsidRDefault="00BD43F5" w:rsidP="00BD43F5">
      <w:pPr>
        <w:widowControl w:val="0"/>
      </w:pPr>
      <w:r w:rsidRPr="00BD43F5">
        <w:rPr>
          <w:iCs/>
        </w:rPr>
        <w:t>“</w:t>
      </w:r>
      <w:r w:rsidRPr="003D0322">
        <w:rPr>
          <w:i/>
        </w:rPr>
        <w:t>Vergara, Friedrichs, and L.A. Times</w:t>
      </w:r>
      <w:r>
        <w:t>: Winning in the Courts of Law and Public Opinion”</w:t>
      </w:r>
    </w:p>
    <w:p w14:paraId="7E2B92A7" w14:textId="525EA9C4" w:rsidR="00BD43F5" w:rsidRDefault="00BD43F5" w:rsidP="00BD43F5">
      <w:pPr>
        <w:widowControl w:val="0"/>
      </w:pPr>
      <w:r>
        <w:tab/>
        <w:t>California Teachers Association Leadership Conference, December 2014</w:t>
      </w:r>
    </w:p>
    <w:p w14:paraId="3FD3F8FB" w14:textId="77777777" w:rsidR="00BD43F5" w:rsidRDefault="00BD43F5" w:rsidP="00BD43F5">
      <w:pPr>
        <w:widowControl w:val="0"/>
      </w:pPr>
    </w:p>
    <w:p w14:paraId="25CD31B6" w14:textId="497A85BB" w:rsidR="00BD43F5" w:rsidRPr="00BD43F5" w:rsidRDefault="00BD43F5" w:rsidP="00BD43F5">
      <w:pPr>
        <w:widowControl w:val="0"/>
      </w:pPr>
      <w:r w:rsidRPr="00BD43F5">
        <w:t>“Unions and the Post-Reagan Generation”</w:t>
      </w:r>
    </w:p>
    <w:p w14:paraId="1A3FD122" w14:textId="7E4B3214" w:rsidR="00BD43F5" w:rsidRDefault="00BD43F5" w:rsidP="00BD43F5">
      <w:pPr>
        <w:widowControl w:val="0"/>
        <w:ind w:firstLine="720"/>
      </w:pPr>
      <w:r>
        <w:lastRenderedPageBreak/>
        <w:t>AFL-CIO Lawyers Coordinating Committee Conference, April 2011</w:t>
      </w:r>
    </w:p>
    <w:p w14:paraId="402C1C7B" w14:textId="77777777" w:rsidR="00B04A79" w:rsidRDefault="00B04A79" w:rsidP="004E7C98">
      <w:pPr>
        <w:widowControl w:val="0"/>
        <w:ind w:firstLine="720"/>
      </w:pPr>
    </w:p>
    <w:p w14:paraId="1A2BE751" w14:textId="3456AA27" w:rsidR="00A0725E" w:rsidRPr="00BD43F5" w:rsidRDefault="00670656" w:rsidP="00A0725E">
      <w:pPr>
        <w:widowControl w:val="0"/>
        <w:rPr>
          <w:b/>
          <w:bCs/>
        </w:rPr>
      </w:pPr>
      <w:r w:rsidRPr="00BD43F5">
        <w:rPr>
          <w:b/>
          <w:bCs/>
          <w:i/>
        </w:rPr>
        <w:t xml:space="preserve">Invited </w:t>
      </w:r>
      <w:r w:rsidR="00A0725E" w:rsidRPr="00BD43F5">
        <w:rPr>
          <w:b/>
          <w:bCs/>
          <w:i/>
        </w:rPr>
        <w:t>Chair/Commentator</w:t>
      </w:r>
      <w:r w:rsidR="00A0725E" w:rsidRPr="00BD43F5">
        <w:rPr>
          <w:b/>
          <w:bCs/>
        </w:rPr>
        <w:t>:</w:t>
      </w:r>
    </w:p>
    <w:p w14:paraId="6D2ECBC9" w14:textId="5807EE32" w:rsidR="00A0725E" w:rsidRDefault="00A0725E" w:rsidP="00A0725E">
      <w:pPr>
        <w:widowControl w:val="0"/>
      </w:pPr>
    </w:p>
    <w:p w14:paraId="4349C6BC" w14:textId="468D1534" w:rsidR="003418C2" w:rsidRDefault="003418C2" w:rsidP="00A0725E">
      <w:pPr>
        <w:widowControl w:val="0"/>
      </w:pPr>
      <w:r>
        <w:t>“Mobilizing on Structural Injustice”</w:t>
      </w:r>
    </w:p>
    <w:p w14:paraId="66CE1DE5" w14:textId="27CF554B" w:rsidR="0046472E" w:rsidRDefault="003418C2" w:rsidP="003418C2">
      <w:pPr>
        <w:widowControl w:val="0"/>
        <w:ind w:firstLine="720"/>
      </w:pPr>
      <w:r>
        <w:t>Law and Society Association Annual Meeting, July 2022</w:t>
      </w:r>
    </w:p>
    <w:p w14:paraId="04BEA6D4" w14:textId="77777777" w:rsidR="0046472E" w:rsidRDefault="0046472E" w:rsidP="00A0725E">
      <w:pPr>
        <w:widowControl w:val="0"/>
      </w:pPr>
    </w:p>
    <w:p w14:paraId="229F737A" w14:textId="77777777" w:rsidR="00BD43F5" w:rsidRDefault="004F656F" w:rsidP="00A0725E">
      <w:pPr>
        <w:widowControl w:val="0"/>
      </w:pPr>
      <w:r>
        <w:t xml:space="preserve">“What’s at Stake in the Minimum Wage </w:t>
      </w:r>
      <w:proofErr w:type="gramStart"/>
      <w:r>
        <w:t>Debate?:</w:t>
      </w:r>
      <w:proofErr w:type="gramEnd"/>
      <w:r>
        <w:t xml:space="preserve"> A Political Economy Perspective” </w:t>
      </w:r>
    </w:p>
    <w:p w14:paraId="02740F90" w14:textId="1DAABB49" w:rsidR="004F656F" w:rsidRDefault="004F656F" w:rsidP="00BD43F5">
      <w:pPr>
        <w:widowControl w:val="0"/>
        <w:ind w:firstLine="720"/>
      </w:pPr>
      <w:r>
        <w:t>Network for a New Political Economy, February 2021</w:t>
      </w:r>
    </w:p>
    <w:p w14:paraId="39DFA55A" w14:textId="77777777" w:rsidR="008D114D" w:rsidRDefault="008D114D" w:rsidP="00BD43F5">
      <w:pPr>
        <w:widowControl w:val="0"/>
        <w:ind w:firstLine="720"/>
      </w:pPr>
    </w:p>
    <w:p w14:paraId="7F61E208" w14:textId="77777777" w:rsidR="00234BE0" w:rsidRDefault="00A0725E" w:rsidP="00A0725E">
      <w:pPr>
        <w:widowControl w:val="0"/>
      </w:pPr>
      <w:r>
        <w:t>“</w:t>
      </w:r>
      <w:r w:rsidRPr="00A0725E">
        <w:t xml:space="preserve">Public Law in Private Spaces: The Home as a Site of Political Action in the Domestic Workers </w:t>
      </w:r>
    </w:p>
    <w:p w14:paraId="10D56570" w14:textId="65A12F56" w:rsidR="00BD43F5" w:rsidRDefault="00A0725E" w:rsidP="00BD43F5">
      <w:pPr>
        <w:widowControl w:val="0"/>
      </w:pPr>
      <w:r w:rsidRPr="00A0725E">
        <w:t>Movement</w:t>
      </w:r>
      <w:r w:rsidR="00234BE0">
        <w:t xml:space="preserve">” </w:t>
      </w:r>
    </w:p>
    <w:p w14:paraId="2C0AA85A" w14:textId="46A3B14B" w:rsidR="00A0725E" w:rsidRDefault="00234BE0" w:rsidP="00234BE0">
      <w:pPr>
        <w:widowControl w:val="0"/>
        <w:ind w:left="720"/>
      </w:pPr>
      <w:r>
        <w:t>Berkeley Journal of Gender, Law, and Justice Conference, April</w:t>
      </w:r>
      <w:r w:rsidR="00CE3B68">
        <w:t xml:space="preserve"> </w:t>
      </w:r>
      <w:r>
        <w:t>2018</w:t>
      </w:r>
    </w:p>
    <w:p w14:paraId="226472EA" w14:textId="77777777" w:rsidR="00A0725E" w:rsidRDefault="00A0725E" w:rsidP="00A0725E">
      <w:pPr>
        <w:widowControl w:val="0"/>
      </w:pPr>
    </w:p>
    <w:p w14:paraId="4EDF0373" w14:textId="77777777" w:rsidR="00BD43F5" w:rsidRDefault="00670656" w:rsidP="00A0725E">
      <w:pPr>
        <w:widowControl w:val="0"/>
      </w:pPr>
      <w:r>
        <w:t>“</w:t>
      </w:r>
      <w:r w:rsidR="00A0725E">
        <w:t>The New Law and Political Economy</w:t>
      </w:r>
      <w:r>
        <w:t>”</w:t>
      </w:r>
      <w:r w:rsidR="00A0725E">
        <w:t xml:space="preserve"> </w:t>
      </w:r>
    </w:p>
    <w:p w14:paraId="52B5E46C" w14:textId="5C94396D" w:rsidR="008E50C5" w:rsidRPr="00BD43F5" w:rsidRDefault="00A0725E" w:rsidP="00BD43F5">
      <w:pPr>
        <w:widowControl w:val="0"/>
        <w:ind w:firstLine="720"/>
      </w:pPr>
      <w:r>
        <w:t>UC Berkeley Conference on Political Science and Political Economy, April 2018</w:t>
      </w:r>
    </w:p>
    <w:p w14:paraId="4F2CB0AB" w14:textId="77777777" w:rsidR="008E50C5" w:rsidRDefault="008E50C5">
      <w:pPr>
        <w:widowControl w:val="0"/>
        <w:rPr>
          <w:b/>
          <w:smallCaps/>
          <w:sz w:val="26"/>
          <w:szCs w:val="26"/>
        </w:rPr>
      </w:pPr>
    </w:p>
    <w:p w14:paraId="27B82B6D" w14:textId="77777777" w:rsidR="008E50C5" w:rsidRPr="0007631E" w:rsidRDefault="008E50C5">
      <w:pPr>
        <w:widowControl w:val="0"/>
        <w:rPr>
          <w:b/>
          <w:smallCaps/>
          <w:sz w:val="26"/>
          <w:szCs w:val="26"/>
          <w:u w:val="single"/>
        </w:rPr>
      </w:pPr>
      <w:r w:rsidRPr="0007631E">
        <w:rPr>
          <w:b/>
          <w:smallCaps/>
          <w:sz w:val="26"/>
          <w:szCs w:val="26"/>
          <w:u w:val="single"/>
        </w:rPr>
        <w:t>Bar Admissions</w:t>
      </w:r>
    </w:p>
    <w:p w14:paraId="061BAF96" w14:textId="362FA0B2" w:rsidR="008E50C5" w:rsidRDefault="008E50C5">
      <w:pPr>
        <w:widowControl w:val="0"/>
        <w:rPr>
          <w:b/>
          <w:smallCaps/>
          <w:sz w:val="26"/>
          <w:szCs w:val="26"/>
        </w:rPr>
      </w:pPr>
    </w:p>
    <w:p w14:paraId="5C349737" w14:textId="32B9ECCD" w:rsidR="008E50C5" w:rsidRDefault="008E50C5">
      <w:pPr>
        <w:widowControl w:val="0"/>
        <w:rPr>
          <w:b/>
          <w:smallCaps/>
          <w:sz w:val="26"/>
          <w:szCs w:val="26"/>
        </w:rPr>
      </w:pPr>
      <w:r>
        <w:t xml:space="preserve">California and Texas; </w:t>
      </w:r>
      <w:r w:rsidR="00CE3B68">
        <w:t>D.C. Circuit Court of Appeals</w:t>
      </w:r>
      <w:r>
        <w:t>; Northern District of California</w:t>
      </w:r>
    </w:p>
    <w:p w14:paraId="793B2376" w14:textId="4F631C2A" w:rsidR="008E50C5" w:rsidRDefault="008E50C5">
      <w:pPr>
        <w:widowControl w:val="0"/>
        <w:rPr>
          <w:b/>
          <w:smallCaps/>
          <w:sz w:val="26"/>
          <w:szCs w:val="26"/>
        </w:rPr>
      </w:pPr>
    </w:p>
    <w:p w14:paraId="7764EC10" w14:textId="14DF6F51" w:rsidR="005B44D3" w:rsidRPr="0007631E" w:rsidRDefault="00E60D2C">
      <w:pPr>
        <w:widowControl w:val="0"/>
        <w:rPr>
          <w:b/>
          <w:smallCaps/>
          <w:sz w:val="26"/>
          <w:szCs w:val="26"/>
          <w:u w:val="single"/>
        </w:rPr>
      </w:pPr>
      <w:r>
        <w:rPr>
          <w:b/>
          <w:smallCaps/>
          <w:sz w:val="26"/>
          <w:szCs w:val="26"/>
          <w:u w:val="single"/>
        </w:rPr>
        <w:t>Service and</w:t>
      </w:r>
      <w:r w:rsidR="008E50C5" w:rsidRPr="0007631E">
        <w:rPr>
          <w:b/>
          <w:smallCaps/>
          <w:sz w:val="26"/>
          <w:szCs w:val="26"/>
          <w:u w:val="single"/>
        </w:rPr>
        <w:t xml:space="preserve"> Professional Activities</w:t>
      </w:r>
      <w:r w:rsidR="005B44D3" w:rsidRPr="0007631E">
        <w:rPr>
          <w:b/>
          <w:smallCaps/>
          <w:sz w:val="26"/>
          <w:szCs w:val="26"/>
          <w:u w:val="single"/>
        </w:rPr>
        <w:t xml:space="preserve"> </w:t>
      </w:r>
    </w:p>
    <w:p w14:paraId="75C11978" w14:textId="77777777" w:rsidR="005B44D3" w:rsidRPr="002503C3" w:rsidRDefault="005B44D3">
      <w:pPr>
        <w:widowControl w:val="0"/>
        <w:rPr>
          <w:b/>
          <w:smallCaps/>
          <w:sz w:val="20"/>
          <w:szCs w:val="20"/>
        </w:rPr>
      </w:pPr>
    </w:p>
    <w:p w14:paraId="5AFF4C3F" w14:textId="794E48A9" w:rsidR="00E60D2C" w:rsidRDefault="00E60D2C" w:rsidP="00E60D2C">
      <w:pPr>
        <w:widowControl w:val="0"/>
      </w:pPr>
      <w:r>
        <w:t>Journal of Law and Political Economy, Peer Reviewer, 2021-present</w:t>
      </w:r>
    </w:p>
    <w:p w14:paraId="63AAD7D6" w14:textId="239ADD7F" w:rsidR="00E60D2C" w:rsidRDefault="00E60D2C" w:rsidP="00E60D2C">
      <w:pPr>
        <w:widowControl w:val="0"/>
      </w:pPr>
      <w:r>
        <w:t xml:space="preserve">Law and Political Economy Project, Speakers Bureau, 2020-present </w:t>
      </w:r>
    </w:p>
    <w:p w14:paraId="384D98F2" w14:textId="77777777" w:rsidR="00C419D5" w:rsidRDefault="00E60D2C" w:rsidP="00E60D2C">
      <w:pPr>
        <w:widowControl w:val="0"/>
      </w:pPr>
      <w:r>
        <w:t xml:space="preserve">Law and Society Association, Anti-Harassment and Anti-Discrimination Policy Committee, </w:t>
      </w:r>
    </w:p>
    <w:p w14:paraId="702BB430" w14:textId="5F32BB70" w:rsidR="00E60D2C" w:rsidRDefault="00E60D2C" w:rsidP="00C419D5">
      <w:pPr>
        <w:widowControl w:val="0"/>
        <w:ind w:left="432"/>
      </w:pPr>
      <w:r>
        <w:t>2019-20</w:t>
      </w:r>
    </w:p>
    <w:p w14:paraId="3A209248" w14:textId="697C3479" w:rsidR="00C71C61" w:rsidRDefault="004E6774">
      <w:pPr>
        <w:widowControl w:val="0"/>
      </w:pPr>
      <w:r>
        <w:t>Americ</w:t>
      </w:r>
      <w:r w:rsidR="00DD3E78">
        <w:t>an Constitution Society</w:t>
      </w:r>
      <w:r w:rsidR="005942EA">
        <w:t>,</w:t>
      </w:r>
      <w:r w:rsidR="008E50C5">
        <w:t xml:space="preserve"> Bay Area Lawyer Chapter, Board Member </w:t>
      </w:r>
      <w:r w:rsidR="00DD3E78">
        <w:t>and Co-C</w:t>
      </w:r>
      <w:r>
        <w:t xml:space="preserve">oordinator </w:t>
      </w:r>
    </w:p>
    <w:p w14:paraId="1F918598" w14:textId="002148B6" w:rsidR="008E50C5" w:rsidRDefault="004E6774" w:rsidP="000565C6">
      <w:pPr>
        <w:widowControl w:val="0"/>
        <w:ind w:left="432"/>
      </w:pPr>
      <w:r>
        <w:t xml:space="preserve">of </w:t>
      </w:r>
      <w:r w:rsidR="002503C3">
        <w:t xml:space="preserve">its </w:t>
      </w:r>
      <w:r>
        <w:t>Constitution in the Classroom Program</w:t>
      </w:r>
      <w:r w:rsidR="006058B5">
        <w:t>, 2012-15</w:t>
      </w:r>
    </w:p>
    <w:p w14:paraId="1024A3BD" w14:textId="2D9C9B8E" w:rsidR="008E50C5" w:rsidRDefault="008E50C5">
      <w:pPr>
        <w:widowControl w:val="0"/>
      </w:pPr>
      <w:r>
        <w:t xml:space="preserve">SEEDS </w:t>
      </w:r>
      <w:r w:rsidR="00D42296">
        <w:t>Conflict Resolution Center</w:t>
      </w:r>
      <w:r w:rsidR="00E1650F">
        <w:t>,</w:t>
      </w:r>
      <w:r>
        <w:t xml:space="preserve"> </w:t>
      </w:r>
      <w:r w:rsidR="00D42296">
        <w:t>Court</w:t>
      </w:r>
      <w:r w:rsidR="00C419D5">
        <w:t>room</w:t>
      </w:r>
      <w:r w:rsidR="00E1650F">
        <w:t xml:space="preserve"> Mediator</w:t>
      </w:r>
      <w:r>
        <w:t>, 2014</w:t>
      </w:r>
    </w:p>
    <w:p w14:paraId="340EEC9A" w14:textId="0DB4754B" w:rsidR="008E50C5" w:rsidRDefault="008E50C5">
      <w:pPr>
        <w:widowControl w:val="0"/>
      </w:pPr>
      <w:r>
        <w:t>AFL-CIO Lawyers Coordinating Committee</w:t>
      </w:r>
      <w:r w:rsidR="00910CB4">
        <w:t>,</w:t>
      </w:r>
      <w:r>
        <w:t xml:space="preserve"> 2010-1</w:t>
      </w:r>
      <w:r w:rsidR="00C71C61">
        <w:t>2</w:t>
      </w:r>
    </w:p>
    <w:p w14:paraId="7B711761" w14:textId="536A4232" w:rsidR="008E50C5" w:rsidRDefault="008E50C5">
      <w:pPr>
        <w:widowControl w:val="0"/>
      </w:pPr>
      <w:r>
        <w:t>National Employment Lawyers Association</w:t>
      </w:r>
      <w:r w:rsidR="00910CB4">
        <w:t xml:space="preserve">, </w:t>
      </w:r>
      <w:r>
        <w:t>201</w:t>
      </w:r>
      <w:r w:rsidR="00C71C61">
        <w:t>1</w:t>
      </w:r>
      <w:r>
        <w:t>-1</w:t>
      </w:r>
      <w:r w:rsidR="00C71C61">
        <w:t>3</w:t>
      </w:r>
    </w:p>
    <w:p w14:paraId="045F3ECE" w14:textId="1973463A" w:rsidR="008E50C5" w:rsidRDefault="008E50C5">
      <w:pPr>
        <w:widowControl w:val="0"/>
      </w:pPr>
      <w:r>
        <w:t>Street Law</w:t>
      </w:r>
      <w:r w:rsidR="00910CB4">
        <w:t>, Volunteer</w:t>
      </w:r>
      <w:r w:rsidR="00E1650F">
        <w:t xml:space="preserve"> Educator</w:t>
      </w:r>
      <w:r>
        <w:t>, 2010-11</w:t>
      </w:r>
    </w:p>
    <w:p w14:paraId="22440054" w14:textId="06A2B7F2" w:rsidR="00F769C5" w:rsidRDefault="00C71C61" w:rsidP="00564542">
      <w:pPr>
        <w:widowControl w:val="0"/>
      </w:pPr>
      <w:r>
        <w:t>Philadelphia Bar Advancing Civics Education</w:t>
      </w:r>
      <w:r w:rsidR="00C419D5">
        <w:t xml:space="preserve"> Project</w:t>
      </w:r>
      <w:r w:rsidR="00D42296">
        <w:t>,</w:t>
      </w:r>
      <w:r w:rsidR="009756F8">
        <w:t xml:space="preserve"> </w:t>
      </w:r>
      <w:r w:rsidR="00910CB4">
        <w:t>Volunteer</w:t>
      </w:r>
      <w:r w:rsidR="00E1650F">
        <w:t xml:space="preserve"> Educator</w:t>
      </w:r>
      <w:r>
        <w:t>, 2009-10</w:t>
      </w:r>
      <w:r w:rsidR="00F769C5">
        <w:br w:type="page"/>
      </w:r>
    </w:p>
    <w:p w14:paraId="21D3106F" w14:textId="77777777" w:rsidR="007A405A" w:rsidRPr="00B8782C" w:rsidRDefault="007A405A" w:rsidP="007A405A">
      <w:pPr>
        <w:rPr>
          <w:sz w:val="26"/>
          <w:szCs w:val="26"/>
          <w:u w:val="single"/>
        </w:rPr>
      </w:pPr>
      <w:bookmarkStart w:id="7" w:name="_Hlk111533250"/>
      <w:r w:rsidRPr="00B8782C">
        <w:rPr>
          <w:b/>
          <w:smallCaps/>
          <w:sz w:val="26"/>
          <w:szCs w:val="26"/>
          <w:u w:val="single"/>
        </w:rPr>
        <w:lastRenderedPageBreak/>
        <w:t>References</w:t>
      </w:r>
    </w:p>
    <w:p w14:paraId="392A280C" w14:textId="77777777" w:rsidR="007A405A" w:rsidRDefault="007A405A" w:rsidP="007A405A">
      <w:pPr>
        <w:rPr>
          <w:u w:val="single"/>
        </w:rPr>
      </w:pPr>
    </w:p>
    <w:p w14:paraId="214F3744" w14:textId="77777777" w:rsidR="007A405A" w:rsidRDefault="007A405A" w:rsidP="007A405A">
      <w:pPr>
        <w:rPr>
          <w:b/>
          <w:bCs/>
        </w:rPr>
        <w:sectPr w:rsidR="007A405A" w:rsidSect="007A405A">
          <w:headerReference w:type="defaul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A1C969C" w14:textId="0E5F9944" w:rsidR="0066018E" w:rsidRPr="00EF78E6" w:rsidRDefault="0066018E" w:rsidP="0066018E">
      <w:pPr>
        <w:rPr>
          <w:i/>
          <w:iCs/>
          <w:u w:val="single"/>
        </w:rPr>
      </w:pPr>
      <w:r w:rsidRPr="00EF78E6">
        <w:rPr>
          <w:i/>
          <w:iCs/>
          <w:u w:val="single"/>
        </w:rPr>
        <w:t>Academic</w:t>
      </w:r>
    </w:p>
    <w:p w14:paraId="699A335A" w14:textId="77777777" w:rsidR="0066018E" w:rsidRDefault="0066018E" w:rsidP="0066018E">
      <w:pPr>
        <w:rPr>
          <w:b/>
          <w:bCs/>
        </w:rPr>
      </w:pPr>
    </w:p>
    <w:p w14:paraId="09EBE2D4" w14:textId="518D2732" w:rsidR="0066018E" w:rsidRPr="00E606D3" w:rsidRDefault="0066018E" w:rsidP="0066018E">
      <w:pPr>
        <w:rPr>
          <w:b/>
          <w:bCs/>
        </w:rPr>
      </w:pPr>
      <w:r w:rsidRPr="00E606D3">
        <w:rPr>
          <w:b/>
          <w:bCs/>
        </w:rPr>
        <w:t>Lauren Edelman</w:t>
      </w:r>
    </w:p>
    <w:p w14:paraId="396985D5" w14:textId="77777777" w:rsidR="0066018E" w:rsidRDefault="0066018E" w:rsidP="0066018E">
      <w:r w:rsidRPr="00F87E25">
        <w:t xml:space="preserve">Agnes Roddy Robb </w:t>
      </w:r>
    </w:p>
    <w:p w14:paraId="20400A4C" w14:textId="77777777" w:rsidR="0066018E" w:rsidRDefault="0066018E" w:rsidP="0066018E">
      <w:r w:rsidRPr="00F87E25">
        <w:t>Professor of Law and Sociology</w:t>
      </w:r>
    </w:p>
    <w:p w14:paraId="53D7CC91" w14:textId="77777777" w:rsidR="0066018E" w:rsidRPr="003F723C" w:rsidRDefault="0066018E" w:rsidP="0066018E">
      <w:r>
        <w:t>UC Berkeley Law School</w:t>
      </w:r>
    </w:p>
    <w:p w14:paraId="18CFB10B" w14:textId="77777777" w:rsidR="0066018E" w:rsidRDefault="0066018E" w:rsidP="0066018E">
      <w:r w:rsidRPr="00F87E25">
        <w:t>ledelman@law.berkeley.edu</w:t>
      </w:r>
    </w:p>
    <w:p w14:paraId="72C7A8B8" w14:textId="77777777" w:rsidR="0066018E" w:rsidRDefault="0066018E" w:rsidP="0066018E">
      <w:r w:rsidRPr="00F87E25">
        <w:t>510-643-8298</w:t>
      </w:r>
    </w:p>
    <w:p w14:paraId="01DCAD2A" w14:textId="77777777" w:rsidR="0066018E" w:rsidRDefault="0066018E" w:rsidP="007A405A">
      <w:pPr>
        <w:rPr>
          <w:b/>
          <w:bCs/>
        </w:rPr>
      </w:pPr>
    </w:p>
    <w:p w14:paraId="7707FC8C" w14:textId="3FDC4F42" w:rsidR="007A405A" w:rsidRPr="00E606D3" w:rsidRDefault="007A405A" w:rsidP="007A405A">
      <w:pPr>
        <w:rPr>
          <w:b/>
          <w:bCs/>
        </w:rPr>
      </w:pPr>
      <w:r w:rsidRPr="00E606D3">
        <w:rPr>
          <w:b/>
          <w:bCs/>
        </w:rPr>
        <w:t>Catherine</w:t>
      </w:r>
      <w:r w:rsidR="00C419D5">
        <w:rPr>
          <w:b/>
          <w:bCs/>
        </w:rPr>
        <w:t xml:space="preserve"> L.</w:t>
      </w:r>
      <w:r w:rsidRPr="00E606D3">
        <w:rPr>
          <w:b/>
          <w:bCs/>
        </w:rPr>
        <w:t xml:space="preserve"> Fisk</w:t>
      </w:r>
    </w:p>
    <w:p w14:paraId="087086B1" w14:textId="77777777" w:rsidR="007A405A" w:rsidRDefault="007A405A" w:rsidP="007A405A">
      <w:r w:rsidRPr="003F723C">
        <w:t xml:space="preserve">Barbara </w:t>
      </w:r>
      <w:proofErr w:type="spellStart"/>
      <w:r w:rsidRPr="003F723C">
        <w:t>Nachtrieb</w:t>
      </w:r>
      <w:proofErr w:type="spellEnd"/>
      <w:r w:rsidRPr="003F723C">
        <w:t xml:space="preserve"> Armstrong </w:t>
      </w:r>
    </w:p>
    <w:p w14:paraId="5FEBE347" w14:textId="77777777" w:rsidR="007A405A" w:rsidRPr="003F723C" w:rsidRDefault="007A405A" w:rsidP="007A405A">
      <w:r w:rsidRPr="003F723C">
        <w:t>Professor of Law</w:t>
      </w:r>
    </w:p>
    <w:p w14:paraId="777B16B9" w14:textId="77777777" w:rsidR="007A405A" w:rsidRPr="003F723C" w:rsidRDefault="007A405A" w:rsidP="007A405A">
      <w:r>
        <w:t>UC Berkeley Law School</w:t>
      </w:r>
    </w:p>
    <w:p w14:paraId="4823A1AE" w14:textId="77777777" w:rsidR="007A405A" w:rsidRPr="003F723C" w:rsidRDefault="007A405A" w:rsidP="007A405A">
      <w:r w:rsidRPr="003F723C">
        <w:t>cfisk@law.berkeley.edu</w:t>
      </w:r>
    </w:p>
    <w:p w14:paraId="19FE6E66" w14:textId="77777777" w:rsidR="007A405A" w:rsidRDefault="007A405A" w:rsidP="007A405A">
      <w:r w:rsidRPr="003F723C">
        <w:t>510-642-2098</w:t>
      </w:r>
    </w:p>
    <w:p w14:paraId="50DDFEE5" w14:textId="77777777" w:rsidR="007A405A" w:rsidRDefault="007A405A" w:rsidP="007A405A"/>
    <w:p w14:paraId="6F8867BD" w14:textId="041F7176" w:rsidR="007A405A" w:rsidRPr="00E606D3" w:rsidRDefault="007A405A" w:rsidP="007A405A">
      <w:pPr>
        <w:rPr>
          <w:b/>
          <w:bCs/>
        </w:rPr>
      </w:pPr>
      <w:r w:rsidRPr="00E606D3">
        <w:rPr>
          <w:b/>
          <w:bCs/>
        </w:rPr>
        <w:t xml:space="preserve">David </w:t>
      </w:r>
      <w:r w:rsidR="00C419D5">
        <w:rPr>
          <w:b/>
          <w:bCs/>
        </w:rPr>
        <w:t xml:space="preserve">Singh </w:t>
      </w:r>
      <w:r w:rsidRPr="00E606D3">
        <w:rPr>
          <w:b/>
          <w:bCs/>
        </w:rPr>
        <w:t>Grewal</w:t>
      </w:r>
    </w:p>
    <w:p w14:paraId="5F00A19D" w14:textId="77777777" w:rsidR="007A405A" w:rsidRDefault="007A405A" w:rsidP="007A405A">
      <w:r>
        <w:t>Professor of Law</w:t>
      </w:r>
    </w:p>
    <w:p w14:paraId="3644E9DD" w14:textId="77777777" w:rsidR="007A405A" w:rsidRDefault="007A405A" w:rsidP="007A405A">
      <w:r>
        <w:t>UC Berkeley Law School</w:t>
      </w:r>
    </w:p>
    <w:p w14:paraId="0CCC975C" w14:textId="77777777" w:rsidR="007A405A" w:rsidRDefault="007A405A" w:rsidP="007A405A">
      <w:r>
        <w:t>david.grewal@berkeley.edu</w:t>
      </w:r>
    </w:p>
    <w:p w14:paraId="06740912" w14:textId="5DBD2662" w:rsidR="007A405A" w:rsidRDefault="000A5653" w:rsidP="007A405A">
      <w:r>
        <w:t>510-</w:t>
      </w:r>
      <w:r w:rsidRPr="000A5653">
        <w:t>664</w:t>
      </w:r>
      <w:r>
        <w:t>-</w:t>
      </w:r>
      <w:r w:rsidRPr="000A5653">
        <w:t>5259</w:t>
      </w:r>
    </w:p>
    <w:p w14:paraId="31D8FD73" w14:textId="77777777" w:rsidR="0066018E" w:rsidRDefault="0066018E" w:rsidP="007A405A">
      <w:pPr>
        <w:rPr>
          <w:b/>
          <w:bCs/>
        </w:rPr>
      </w:pPr>
    </w:p>
    <w:p w14:paraId="05DBE371" w14:textId="44274B5B" w:rsidR="007A405A" w:rsidRPr="009974D6" w:rsidRDefault="007A405A" w:rsidP="007A405A">
      <w:pPr>
        <w:rPr>
          <w:b/>
          <w:bCs/>
        </w:rPr>
      </w:pPr>
      <w:r w:rsidRPr="009974D6">
        <w:rPr>
          <w:b/>
          <w:bCs/>
        </w:rPr>
        <w:t xml:space="preserve">Sophia </w:t>
      </w:r>
      <w:r w:rsidR="008D114D">
        <w:rPr>
          <w:b/>
          <w:bCs/>
        </w:rPr>
        <w:t xml:space="preserve">Z. </w:t>
      </w:r>
      <w:r w:rsidRPr="009974D6">
        <w:rPr>
          <w:b/>
          <w:bCs/>
        </w:rPr>
        <w:t>Lee</w:t>
      </w:r>
    </w:p>
    <w:p w14:paraId="5FB111BB" w14:textId="16E403A4" w:rsidR="007A405A" w:rsidRDefault="007A405A" w:rsidP="007A405A">
      <w:r>
        <w:t>Professor of Law</w:t>
      </w:r>
      <w:r w:rsidR="008D114D">
        <w:t xml:space="preserve"> and History</w:t>
      </w:r>
    </w:p>
    <w:p w14:paraId="27022F2B" w14:textId="77777777" w:rsidR="007A405A" w:rsidRDefault="007A405A" w:rsidP="007A405A">
      <w:r>
        <w:t>University of Pennsylvania</w:t>
      </w:r>
    </w:p>
    <w:p w14:paraId="19D83E3E" w14:textId="77777777" w:rsidR="007A405A" w:rsidRDefault="007A405A" w:rsidP="007A405A">
      <w:r>
        <w:t>School of Law</w:t>
      </w:r>
    </w:p>
    <w:p w14:paraId="17D89E27" w14:textId="77777777" w:rsidR="007A405A" w:rsidRDefault="007A405A" w:rsidP="007A405A">
      <w:r w:rsidRPr="00377CFE">
        <w:t>slee@law.upenn.edu</w:t>
      </w:r>
    </w:p>
    <w:p w14:paraId="6C37F889" w14:textId="678727A9" w:rsidR="007A405A" w:rsidRDefault="007A405A" w:rsidP="007A405A">
      <w:r w:rsidRPr="009974D6">
        <w:t>215</w:t>
      </w:r>
      <w:r>
        <w:t>-</w:t>
      </w:r>
      <w:r w:rsidRPr="009974D6">
        <w:t>573-7790</w:t>
      </w:r>
    </w:p>
    <w:p w14:paraId="47097D3F" w14:textId="5216C795" w:rsidR="0066018E" w:rsidRDefault="0066018E" w:rsidP="007A405A"/>
    <w:p w14:paraId="6D0198F0" w14:textId="77777777" w:rsidR="0066018E" w:rsidRPr="00E606D3" w:rsidRDefault="0066018E" w:rsidP="0066018E">
      <w:pPr>
        <w:rPr>
          <w:b/>
          <w:bCs/>
        </w:rPr>
      </w:pPr>
      <w:r w:rsidRPr="00E606D3">
        <w:rPr>
          <w:b/>
          <w:bCs/>
        </w:rPr>
        <w:t xml:space="preserve">Deborah Malamud </w:t>
      </w:r>
    </w:p>
    <w:p w14:paraId="715513F7" w14:textId="3407789C" w:rsidR="0066018E" w:rsidRDefault="008D114D" w:rsidP="0066018E">
      <w:proofErr w:type="spellStart"/>
      <w:r>
        <w:t>AnBryce</w:t>
      </w:r>
      <w:proofErr w:type="spellEnd"/>
      <w:r>
        <w:t xml:space="preserve"> </w:t>
      </w:r>
      <w:r w:rsidR="0066018E">
        <w:t>Professor of Law, Emerita</w:t>
      </w:r>
    </w:p>
    <w:p w14:paraId="67EBD068" w14:textId="77777777" w:rsidR="0066018E" w:rsidRDefault="0066018E" w:rsidP="0066018E">
      <w:r>
        <w:t xml:space="preserve">New York University School of Law </w:t>
      </w:r>
    </w:p>
    <w:p w14:paraId="5CA7125A" w14:textId="77777777" w:rsidR="0066018E" w:rsidRDefault="0066018E" w:rsidP="0066018E">
      <w:r w:rsidRPr="009461E9">
        <w:t>deborah.malamud@nyu.edu</w:t>
      </w:r>
    </w:p>
    <w:p w14:paraId="6E60A92A" w14:textId="4B100D8A" w:rsidR="007A405A" w:rsidRDefault="0066018E" w:rsidP="007A405A">
      <w:r>
        <w:t xml:space="preserve">212-902-8902 </w:t>
      </w:r>
    </w:p>
    <w:p w14:paraId="6D5F7F08" w14:textId="77777777" w:rsidR="007A405A" w:rsidRDefault="007A405A" w:rsidP="007A405A">
      <w:pPr>
        <w:rPr>
          <w:b/>
          <w:bCs/>
        </w:rPr>
      </w:pPr>
    </w:p>
    <w:p w14:paraId="10ACE5FC" w14:textId="77777777" w:rsidR="0066018E" w:rsidRPr="00E606D3" w:rsidRDefault="007A405A" w:rsidP="0066018E">
      <w:pPr>
        <w:rPr>
          <w:b/>
          <w:bCs/>
        </w:rPr>
      </w:pPr>
      <w:r>
        <w:rPr>
          <w:b/>
          <w:bCs/>
        </w:rPr>
        <w:br w:type="column"/>
      </w:r>
      <w:r w:rsidR="0066018E" w:rsidRPr="00E606D3">
        <w:rPr>
          <w:b/>
          <w:bCs/>
        </w:rPr>
        <w:t xml:space="preserve">Noah D. </w:t>
      </w:r>
      <w:proofErr w:type="spellStart"/>
      <w:r w:rsidR="0066018E" w:rsidRPr="00E606D3">
        <w:rPr>
          <w:b/>
          <w:bCs/>
        </w:rPr>
        <w:t>Zatz</w:t>
      </w:r>
      <w:proofErr w:type="spellEnd"/>
    </w:p>
    <w:p w14:paraId="53FF9D02" w14:textId="77777777" w:rsidR="0066018E" w:rsidRDefault="0066018E" w:rsidP="0066018E">
      <w:r>
        <w:t>Professor of Law</w:t>
      </w:r>
    </w:p>
    <w:p w14:paraId="103732DE" w14:textId="77777777" w:rsidR="0066018E" w:rsidRDefault="0066018E" w:rsidP="0066018E">
      <w:r>
        <w:t>UCLA School of Law</w:t>
      </w:r>
    </w:p>
    <w:p w14:paraId="30A719A9" w14:textId="77777777" w:rsidR="0066018E" w:rsidRDefault="0066018E" w:rsidP="0066018E">
      <w:r w:rsidRPr="00377CFE">
        <w:t>zatz@law.ucla.edu</w:t>
      </w:r>
    </w:p>
    <w:p w14:paraId="159025EA" w14:textId="77777777" w:rsidR="0066018E" w:rsidRDefault="0066018E" w:rsidP="0066018E">
      <w:r w:rsidRPr="009974D6">
        <w:t>310-206-1674</w:t>
      </w:r>
      <w:r w:rsidRPr="009974D6">
        <w:tab/>
      </w:r>
    </w:p>
    <w:p w14:paraId="5C10EEFA" w14:textId="5FBC9F1A" w:rsidR="0066018E" w:rsidRDefault="0066018E" w:rsidP="007A405A">
      <w:pPr>
        <w:rPr>
          <w:b/>
          <w:bCs/>
        </w:rPr>
      </w:pPr>
    </w:p>
    <w:p w14:paraId="6230873A" w14:textId="1ED8A51C" w:rsidR="00EF78E6" w:rsidRPr="00EF78E6" w:rsidRDefault="00EF78E6" w:rsidP="007A405A">
      <w:pPr>
        <w:rPr>
          <w:i/>
          <w:iCs/>
          <w:u w:val="single"/>
        </w:rPr>
      </w:pPr>
      <w:r w:rsidRPr="00EF78E6">
        <w:rPr>
          <w:i/>
          <w:iCs/>
          <w:u w:val="single"/>
        </w:rPr>
        <w:t>Judicial</w:t>
      </w:r>
    </w:p>
    <w:p w14:paraId="4DB909F9" w14:textId="77777777" w:rsidR="00EF78E6" w:rsidRDefault="00EF78E6" w:rsidP="007A405A">
      <w:pPr>
        <w:rPr>
          <w:b/>
          <w:bCs/>
        </w:rPr>
      </w:pPr>
    </w:p>
    <w:p w14:paraId="0C4CE41B" w14:textId="6C177C85" w:rsidR="007A405A" w:rsidRPr="00E606D3" w:rsidRDefault="007A405A" w:rsidP="007A405A">
      <w:pPr>
        <w:rPr>
          <w:b/>
          <w:bCs/>
        </w:rPr>
      </w:pPr>
      <w:r w:rsidRPr="00E606D3">
        <w:rPr>
          <w:b/>
          <w:bCs/>
        </w:rPr>
        <w:t xml:space="preserve">The Honorable Theodore A. McKee </w:t>
      </w:r>
    </w:p>
    <w:p w14:paraId="7CD7A650" w14:textId="77777777" w:rsidR="007A405A" w:rsidRDefault="007A405A" w:rsidP="007A405A">
      <w:r>
        <w:t>United States Court of Appeals</w:t>
      </w:r>
    </w:p>
    <w:p w14:paraId="78144857" w14:textId="77777777" w:rsidR="007A405A" w:rsidRDefault="007A405A" w:rsidP="007A405A">
      <w:r>
        <w:t>Third Circuit</w:t>
      </w:r>
    </w:p>
    <w:p w14:paraId="3D28266B" w14:textId="77777777" w:rsidR="007A405A" w:rsidRDefault="007A405A" w:rsidP="007A405A">
      <w:r w:rsidRPr="000D73BD">
        <w:t>judge_theodore_mckee@ca3.uscourts.gov</w:t>
      </w:r>
    </w:p>
    <w:p w14:paraId="4856B79A" w14:textId="77777777" w:rsidR="007A405A" w:rsidRDefault="007A405A" w:rsidP="007A405A">
      <w:r>
        <w:t>215-597-9601</w:t>
      </w:r>
    </w:p>
    <w:p w14:paraId="41CE7BE4" w14:textId="77777777" w:rsidR="007A405A" w:rsidRDefault="007A405A" w:rsidP="007A405A"/>
    <w:p w14:paraId="2973B7B7" w14:textId="77777777" w:rsidR="007A405A" w:rsidRPr="00E606D3" w:rsidRDefault="007A405A" w:rsidP="007A405A">
      <w:pPr>
        <w:rPr>
          <w:b/>
          <w:bCs/>
        </w:rPr>
      </w:pPr>
      <w:r w:rsidRPr="00E606D3">
        <w:rPr>
          <w:b/>
          <w:bCs/>
        </w:rPr>
        <w:t>The Honorable Jennifer Sung</w:t>
      </w:r>
    </w:p>
    <w:p w14:paraId="575BB1CF" w14:textId="77777777" w:rsidR="007A405A" w:rsidRDefault="007A405A" w:rsidP="007A405A">
      <w:r>
        <w:t>United States Court of Appeals</w:t>
      </w:r>
    </w:p>
    <w:p w14:paraId="73C1333B" w14:textId="77777777" w:rsidR="007A405A" w:rsidRDefault="007A405A" w:rsidP="007A405A">
      <w:r>
        <w:t>Ninth Circuit</w:t>
      </w:r>
    </w:p>
    <w:p w14:paraId="55D740E3" w14:textId="77777777" w:rsidR="007A405A" w:rsidRDefault="007A405A" w:rsidP="007A405A">
      <w:r>
        <w:t>judge_sung@ca9.uscourts.gov</w:t>
      </w:r>
    </w:p>
    <w:p w14:paraId="3DE13861" w14:textId="77777777" w:rsidR="007A405A" w:rsidRDefault="007A405A" w:rsidP="007A405A">
      <w:r>
        <w:t>503-833-5750</w:t>
      </w:r>
    </w:p>
    <w:p w14:paraId="043CBB02" w14:textId="77777777" w:rsidR="007A405A" w:rsidRDefault="007A405A" w:rsidP="007A405A"/>
    <w:p w14:paraId="28DEE012" w14:textId="77777777" w:rsidR="007A405A" w:rsidRPr="00E606D3" w:rsidRDefault="007A405A" w:rsidP="007A405A">
      <w:pPr>
        <w:rPr>
          <w:b/>
          <w:bCs/>
        </w:rPr>
      </w:pPr>
      <w:r w:rsidRPr="00E606D3">
        <w:rPr>
          <w:b/>
          <w:bCs/>
        </w:rPr>
        <w:t xml:space="preserve">The Honorable Kimba M. Wood </w:t>
      </w:r>
    </w:p>
    <w:p w14:paraId="0946C9B1" w14:textId="77777777" w:rsidR="007A405A" w:rsidRDefault="007A405A" w:rsidP="007A405A">
      <w:r>
        <w:t xml:space="preserve">United States District Court </w:t>
      </w:r>
    </w:p>
    <w:p w14:paraId="7BB432C9" w14:textId="77777777" w:rsidR="007A405A" w:rsidRDefault="007A405A" w:rsidP="007A405A">
      <w:r>
        <w:t>Southern District of New York</w:t>
      </w:r>
    </w:p>
    <w:p w14:paraId="4B0D3EA8" w14:textId="77777777" w:rsidR="007A405A" w:rsidRDefault="007A405A" w:rsidP="007A405A">
      <w:r w:rsidRPr="000D73BD">
        <w:t>Kimba_M_Wood@nysd.uscourts.gov</w:t>
      </w:r>
      <w:r>
        <w:t xml:space="preserve"> </w:t>
      </w:r>
    </w:p>
    <w:p w14:paraId="14168CCA" w14:textId="5B9B1E2A" w:rsidR="007A405A" w:rsidRDefault="007A405A" w:rsidP="007A405A">
      <w:pPr>
        <w:sectPr w:rsidR="007A405A" w:rsidSect="00075412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t>212-805-0258</w:t>
      </w:r>
      <w:bookmarkEnd w:id="7"/>
    </w:p>
    <w:p w14:paraId="7D257A55" w14:textId="77777777" w:rsidR="007A405A" w:rsidRDefault="007A405A" w:rsidP="00812EB6">
      <w:pPr>
        <w:widowControl w:val="0"/>
      </w:pPr>
    </w:p>
    <w:sectPr w:rsidR="007A405A" w:rsidSect="00075412">
      <w:headerReference w:type="default" r:id="rId13"/>
      <w:type w:val="continuous"/>
      <w:pgSz w:w="12240" w:h="15840" w:code="1"/>
      <w:pgMar w:top="1440" w:right="1440" w:bottom="1440" w:left="1440" w:header="720" w:footer="720" w:gutter="0"/>
      <w:cols w:space="720" w:equalWidth="0">
        <w:col w:w="936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C08A" w14:textId="77777777" w:rsidR="00445A32" w:rsidRDefault="00445A32" w:rsidP="00C71C61">
      <w:r>
        <w:separator/>
      </w:r>
    </w:p>
  </w:endnote>
  <w:endnote w:type="continuationSeparator" w:id="0">
    <w:p w14:paraId="78EEEF15" w14:textId="77777777" w:rsidR="00445A32" w:rsidRDefault="00445A32" w:rsidP="00C7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361D" w14:textId="77777777" w:rsidR="00445A32" w:rsidRDefault="00445A32" w:rsidP="00C71C61">
      <w:r>
        <w:separator/>
      </w:r>
    </w:p>
  </w:footnote>
  <w:footnote w:type="continuationSeparator" w:id="0">
    <w:p w14:paraId="6523F863" w14:textId="77777777" w:rsidR="00445A32" w:rsidRDefault="00445A32" w:rsidP="00C7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083B" w14:textId="6397E552" w:rsidR="007A405A" w:rsidRDefault="007A405A" w:rsidP="009756F8">
    <w:pPr>
      <w:pStyle w:val="Header"/>
      <w:jc w:val="right"/>
    </w:pPr>
    <w:r>
      <w:t>Reddy CV</w:t>
    </w:r>
    <w:r w:rsidR="00E27974">
      <w:t>,</w:t>
    </w:r>
    <w:r>
      <w:t xml:space="preserve">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555A" w14:textId="4F41866F" w:rsidR="009756F8" w:rsidRDefault="009756F8" w:rsidP="009756F8">
    <w:pPr>
      <w:pStyle w:val="Header"/>
      <w:jc w:val="right"/>
    </w:pPr>
    <w:r>
      <w:t xml:space="preserve">Reddy CV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8795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87951">
      <w:rPr>
        <w:b/>
        <w:bCs/>
        <w:noProof/>
      </w:rPr>
      <w:t>3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2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DB663E"/>
    <w:multiLevelType w:val="singleLevel"/>
    <w:tmpl w:val="CF7A24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62B16BA9"/>
    <w:multiLevelType w:val="singleLevel"/>
    <w:tmpl w:val="CF7A24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909881267">
    <w:abstractNumId w:val="1"/>
  </w:num>
  <w:num w:numId="2" w16cid:durableId="1902903640">
    <w:abstractNumId w:val="0"/>
  </w:num>
  <w:num w:numId="3" w16cid:durableId="1455363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EE"/>
    <w:rsid w:val="00014EFD"/>
    <w:rsid w:val="000231EB"/>
    <w:rsid w:val="00032FEF"/>
    <w:rsid w:val="00043F0D"/>
    <w:rsid w:val="000442C7"/>
    <w:rsid w:val="000565C6"/>
    <w:rsid w:val="0006509F"/>
    <w:rsid w:val="00072143"/>
    <w:rsid w:val="00075412"/>
    <w:rsid w:val="0007631E"/>
    <w:rsid w:val="00087951"/>
    <w:rsid w:val="000A09ED"/>
    <w:rsid w:val="000A397F"/>
    <w:rsid w:val="000A5653"/>
    <w:rsid w:val="000B4D3C"/>
    <w:rsid w:val="000C478B"/>
    <w:rsid w:val="000C4C36"/>
    <w:rsid w:val="000C53CE"/>
    <w:rsid w:val="000C607C"/>
    <w:rsid w:val="000C7B63"/>
    <w:rsid w:val="000D18C9"/>
    <w:rsid w:val="000D721B"/>
    <w:rsid w:val="000D73BD"/>
    <w:rsid w:val="000D73C8"/>
    <w:rsid w:val="000E0CA4"/>
    <w:rsid w:val="0010685D"/>
    <w:rsid w:val="00106F8D"/>
    <w:rsid w:val="00117F1A"/>
    <w:rsid w:val="0012147F"/>
    <w:rsid w:val="0012363F"/>
    <w:rsid w:val="00125AB8"/>
    <w:rsid w:val="00131DCB"/>
    <w:rsid w:val="00141D1B"/>
    <w:rsid w:val="0014683B"/>
    <w:rsid w:val="00156E5C"/>
    <w:rsid w:val="0017245C"/>
    <w:rsid w:val="001756D2"/>
    <w:rsid w:val="00181618"/>
    <w:rsid w:val="00186D71"/>
    <w:rsid w:val="001A5F6B"/>
    <w:rsid w:val="001C363E"/>
    <w:rsid w:val="001C3C90"/>
    <w:rsid w:val="001C6FF3"/>
    <w:rsid w:val="001D1995"/>
    <w:rsid w:val="001D6E4C"/>
    <w:rsid w:val="001E4FA6"/>
    <w:rsid w:val="00211579"/>
    <w:rsid w:val="00211E34"/>
    <w:rsid w:val="00222700"/>
    <w:rsid w:val="002277FB"/>
    <w:rsid w:val="00234BE0"/>
    <w:rsid w:val="00244053"/>
    <w:rsid w:val="00246062"/>
    <w:rsid w:val="002503C3"/>
    <w:rsid w:val="002539D4"/>
    <w:rsid w:val="002549EB"/>
    <w:rsid w:val="00262363"/>
    <w:rsid w:val="00263041"/>
    <w:rsid w:val="00272ED4"/>
    <w:rsid w:val="00274C48"/>
    <w:rsid w:val="002768B3"/>
    <w:rsid w:val="00284E89"/>
    <w:rsid w:val="002851B6"/>
    <w:rsid w:val="002C37B4"/>
    <w:rsid w:val="002D17BD"/>
    <w:rsid w:val="002E04E1"/>
    <w:rsid w:val="002E1277"/>
    <w:rsid w:val="002F102A"/>
    <w:rsid w:val="002F410F"/>
    <w:rsid w:val="002F4BFE"/>
    <w:rsid w:val="003227EA"/>
    <w:rsid w:val="00326826"/>
    <w:rsid w:val="003418C2"/>
    <w:rsid w:val="0034349D"/>
    <w:rsid w:val="00353CA4"/>
    <w:rsid w:val="003623F4"/>
    <w:rsid w:val="00377CFE"/>
    <w:rsid w:val="003A3A01"/>
    <w:rsid w:val="003B03BC"/>
    <w:rsid w:val="003B55FA"/>
    <w:rsid w:val="003B6DB6"/>
    <w:rsid w:val="003C4861"/>
    <w:rsid w:val="003D0322"/>
    <w:rsid w:val="003D48F0"/>
    <w:rsid w:val="003D5AB9"/>
    <w:rsid w:val="003E028E"/>
    <w:rsid w:val="003E2A4C"/>
    <w:rsid w:val="003F60EE"/>
    <w:rsid w:val="004049DC"/>
    <w:rsid w:val="00421311"/>
    <w:rsid w:val="00425045"/>
    <w:rsid w:val="00445A32"/>
    <w:rsid w:val="0045228A"/>
    <w:rsid w:val="0045472E"/>
    <w:rsid w:val="0045582A"/>
    <w:rsid w:val="00457FD3"/>
    <w:rsid w:val="004615FC"/>
    <w:rsid w:val="0046472E"/>
    <w:rsid w:val="0046730C"/>
    <w:rsid w:val="004729DB"/>
    <w:rsid w:val="00473091"/>
    <w:rsid w:val="004874FA"/>
    <w:rsid w:val="004936B3"/>
    <w:rsid w:val="00493710"/>
    <w:rsid w:val="004A1CF6"/>
    <w:rsid w:val="004A6B30"/>
    <w:rsid w:val="004B09A6"/>
    <w:rsid w:val="004B354E"/>
    <w:rsid w:val="004C2967"/>
    <w:rsid w:val="004C6C02"/>
    <w:rsid w:val="004D3BDC"/>
    <w:rsid w:val="004E6774"/>
    <w:rsid w:val="004E7571"/>
    <w:rsid w:val="004E7C98"/>
    <w:rsid w:val="004F107C"/>
    <w:rsid w:val="004F2FA9"/>
    <w:rsid w:val="004F656F"/>
    <w:rsid w:val="00501753"/>
    <w:rsid w:val="00504F38"/>
    <w:rsid w:val="00512269"/>
    <w:rsid w:val="00514318"/>
    <w:rsid w:val="00517366"/>
    <w:rsid w:val="005234DE"/>
    <w:rsid w:val="005268E0"/>
    <w:rsid w:val="00547149"/>
    <w:rsid w:val="00564542"/>
    <w:rsid w:val="00565002"/>
    <w:rsid w:val="00571656"/>
    <w:rsid w:val="005736F6"/>
    <w:rsid w:val="00574829"/>
    <w:rsid w:val="0057764B"/>
    <w:rsid w:val="00586CF8"/>
    <w:rsid w:val="005904B6"/>
    <w:rsid w:val="005942EA"/>
    <w:rsid w:val="005A1B4C"/>
    <w:rsid w:val="005A536E"/>
    <w:rsid w:val="005B44D3"/>
    <w:rsid w:val="005C241A"/>
    <w:rsid w:val="005D05F6"/>
    <w:rsid w:val="005D2A5D"/>
    <w:rsid w:val="005D2EBE"/>
    <w:rsid w:val="005F3D8E"/>
    <w:rsid w:val="006058B5"/>
    <w:rsid w:val="006114E1"/>
    <w:rsid w:val="006171AF"/>
    <w:rsid w:val="00622533"/>
    <w:rsid w:val="00631AB3"/>
    <w:rsid w:val="00644526"/>
    <w:rsid w:val="00660065"/>
    <w:rsid w:val="0066018E"/>
    <w:rsid w:val="006634EE"/>
    <w:rsid w:val="006677F0"/>
    <w:rsid w:val="00670656"/>
    <w:rsid w:val="00670AFE"/>
    <w:rsid w:val="00671905"/>
    <w:rsid w:val="006777D9"/>
    <w:rsid w:val="00680CD8"/>
    <w:rsid w:val="0068266E"/>
    <w:rsid w:val="00687C19"/>
    <w:rsid w:val="0069135A"/>
    <w:rsid w:val="006A1C8D"/>
    <w:rsid w:val="006B33FE"/>
    <w:rsid w:val="006B51EB"/>
    <w:rsid w:val="006C1CDE"/>
    <w:rsid w:val="006D0F3C"/>
    <w:rsid w:val="006D2592"/>
    <w:rsid w:val="006E0C73"/>
    <w:rsid w:val="006E64FD"/>
    <w:rsid w:val="00711376"/>
    <w:rsid w:val="00721C48"/>
    <w:rsid w:val="00723F1A"/>
    <w:rsid w:val="0072753C"/>
    <w:rsid w:val="00727CF6"/>
    <w:rsid w:val="00733EC1"/>
    <w:rsid w:val="0077079C"/>
    <w:rsid w:val="00781F8C"/>
    <w:rsid w:val="0079438D"/>
    <w:rsid w:val="00794ABD"/>
    <w:rsid w:val="007A339F"/>
    <w:rsid w:val="007A405A"/>
    <w:rsid w:val="007A4587"/>
    <w:rsid w:val="007B76D4"/>
    <w:rsid w:val="007E0060"/>
    <w:rsid w:val="007E27BC"/>
    <w:rsid w:val="007F26CD"/>
    <w:rsid w:val="007F288B"/>
    <w:rsid w:val="007F4454"/>
    <w:rsid w:val="007F6D47"/>
    <w:rsid w:val="007F7B32"/>
    <w:rsid w:val="008021FD"/>
    <w:rsid w:val="008043E1"/>
    <w:rsid w:val="00811006"/>
    <w:rsid w:val="0081192D"/>
    <w:rsid w:val="00812EB6"/>
    <w:rsid w:val="008371BC"/>
    <w:rsid w:val="00844579"/>
    <w:rsid w:val="00863433"/>
    <w:rsid w:val="00866E75"/>
    <w:rsid w:val="008859E0"/>
    <w:rsid w:val="00891961"/>
    <w:rsid w:val="008A0FDD"/>
    <w:rsid w:val="008B4BAF"/>
    <w:rsid w:val="008D1042"/>
    <w:rsid w:val="008D114D"/>
    <w:rsid w:val="008D224A"/>
    <w:rsid w:val="008D4BF2"/>
    <w:rsid w:val="008E1453"/>
    <w:rsid w:val="008E50C5"/>
    <w:rsid w:val="00903787"/>
    <w:rsid w:val="00904AD7"/>
    <w:rsid w:val="00910CB4"/>
    <w:rsid w:val="009113DD"/>
    <w:rsid w:val="00916820"/>
    <w:rsid w:val="00931133"/>
    <w:rsid w:val="009331A8"/>
    <w:rsid w:val="00941443"/>
    <w:rsid w:val="009461E9"/>
    <w:rsid w:val="00946980"/>
    <w:rsid w:val="00967320"/>
    <w:rsid w:val="009728B4"/>
    <w:rsid w:val="009756F8"/>
    <w:rsid w:val="0099276E"/>
    <w:rsid w:val="00993DB1"/>
    <w:rsid w:val="009953F1"/>
    <w:rsid w:val="00995E19"/>
    <w:rsid w:val="009974D6"/>
    <w:rsid w:val="009A3762"/>
    <w:rsid w:val="009A4E3F"/>
    <w:rsid w:val="009A7AE9"/>
    <w:rsid w:val="009B5256"/>
    <w:rsid w:val="009B5FB3"/>
    <w:rsid w:val="009F6F84"/>
    <w:rsid w:val="00A009DE"/>
    <w:rsid w:val="00A010AE"/>
    <w:rsid w:val="00A0725E"/>
    <w:rsid w:val="00A13FE6"/>
    <w:rsid w:val="00A263E6"/>
    <w:rsid w:val="00A276F1"/>
    <w:rsid w:val="00A374E1"/>
    <w:rsid w:val="00A42A3B"/>
    <w:rsid w:val="00A43332"/>
    <w:rsid w:val="00A5362C"/>
    <w:rsid w:val="00A6705B"/>
    <w:rsid w:val="00A70004"/>
    <w:rsid w:val="00A71B6A"/>
    <w:rsid w:val="00A82991"/>
    <w:rsid w:val="00A8302C"/>
    <w:rsid w:val="00AA0CEE"/>
    <w:rsid w:val="00AA4959"/>
    <w:rsid w:val="00AB0271"/>
    <w:rsid w:val="00AB0F0D"/>
    <w:rsid w:val="00AB5175"/>
    <w:rsid w:val="00AC2BA9"/>
    <w:rsid w:val="00AC35BC"/>
    <w:rsid w:val="00AC722F"/>
    <w:rsid w:val="00AE55BB"/>
    <w:rsid w:val="00AF33DE"/>
    <w:rsid w:val="00AF3FE1"/>
    <w:rsid w:val="00B0166F"/>
    <w:rsid w:val="00B04A79"/>
    <w:rsid w:val="00B1704A"/>
    <w:rsid w:val="00B36B17"/>
    <w:rsid w:val="00B441D7"/>
    <w:rsid w:val="00B47D63"/>
    <w:rsid w:val="00B51736"/>
    <w:rsid w:val="00B54BE1"/>
    <w:rsid w:val="00B65E56"/>
    <w:rsid w:val="00B71454"/>
    <w:rsid w:val="00B80081"/>
    <w:rsid w:val="00B81A26"/>
    <w:rsid w:val="00B84FF3"/>
    <w:rsid w:val="00B8509D"/>
    <w:rsid w:val="00B8782C"/>
    <w:rsid w:val="00B943D9"/>
    <w:rsid w:val="00B97835"/>
    <w:rsid w:val="00BA4DFF"/>
    <w:rsid w:val="00BA7637"/>
    <w:rsid w:val="00BA7903"/>
    <w:rsid w:val="00BC0590"/>
    <w:rsid w:val="00BC1023"/>
    <w:rsid w:val="00BC540E"/>
    <w:rsid w:val="00BD0D11"/>
    <w:rsid w:val="00BD43F5"/>
    <w:rsid w:val="00C003F2"/>
    <w:rsid w:val="00C12F0D"/>
    <w:rsid w:val="00C22D30"/>
    <w:rsid w:val="00C25EA9"/>
    <w:rsid w:val="00C32AF3"/>
    <w:rsid w:val="00C407EE"/>
    <w:rsid w:val="00C419D5"/>
    <w:rsid w:val="00C4572D"/>
    <w:rsid w:val="00C46FD0"/>
    <w:rsid w:val="00C5041F"/>
    <w:rsid w:val="00C55E80"/>
    <w:rsid w:val="00C65452"/>
    <w:rsid w:val="00C71C61"/>
    <w:rsid w:val="00C73F13"/>
    <w:rsid w:val="00C80B71"/>
    <w:rsid w:val="00C97B76"/>
    <w:rsid w:val="00CA3FEB"/>
    <w:rsid w:val="00CC2B9E"/>
    <w:rsid w:val="00CD1D74"/>
    <w:rsid w:val="00CE0D4E"/>
    <w:rsid w:val="00CE3B68"/>
    <w:rsid w:val="00CE4B15"/>
    <w:rsid w:val="00CE73EA"/>
    <w:rsid w:val="00CF141A"/>
    <w:rsid w:val="00CF1C18"/>
    <w:rsid w:val="00CF269C"/>
    <w:rsid w:val="00CF6674"/>
    <w:rsid w:val="00D137FA"/>
    <w:rsid w:val="00D16707"/>
    <w:rsid w:val="00D25D18"/>
    <w:rsid w:val="00D32A28"/>
    <w:rsid w:val="00D32C62"/>
    <w:rsid w:val="00D42296"/>
    <w:rsid w:val="00D46D7F"/>
    <w:rsid w:val="00D500AA"/>
    <w:rsid w:val="00D53F53"/>
    <w:rsid w:val="00D53F5D"/>
    <w:rsid w:val="00D62EE3"/>
    <w:rsid w:val="00D75413"/>
    <w:rsid w:val="00D80159"/>
    <w:rsid w:val="00D84433"/>
    <w:rsid w:val="00D9553F"/>
    <w:rsid w:val="00D9742A"/>
    <w:rsid w:val="00DA5BFD"/>
    <w:rsid w:val="00DB1DBF"/>
    <w:rsid w:val="00DB3D40"/>
    <w:rsid w:val="00DB507A"/>
    <w:rsid w:val="00DC75D0"/>
    <w:rsid w:val="00DC7B9A"/>
    <w:rsid w:val="00DD3E78"/>
    <w:rsid w:val="00DE3EA4"/>
    <w:rsid w:val="00DE6CC4"/>
    <w:rsid w:val="00DF0A93"/>
    <w:rsid w:val="00DF0F26"/>
    <w:rsid w:val="00E024BF"/>
    <w:rsid w:val="00E03CE6"/>
    <w:rsid w:val="00E06004"/>
    <w:rsid w:val="00E1493B"/>
    <w:rsid w:val="00E1650F"/>
    <w:rsid w:val="00E2224F"/>
    <w:rsid w:val="00E27974"/>
    <w:rsid w:val="00E368BB"/>
    <w:rsid w:val="00E4407D"/>
    <w:rsid w:val="00E60D2C"/>
    <w:rsid w:val="00E63161"/>
    <w:rsid w:val="00E66391"/>
    <w:rsid w:val="00E722AD"/>
    <w:rsid w:val="00EA43BF"/>
    <w:rsid w:val="00EA4595"/>
    <w:rsid w:val="00EB3751"/>
    <w:rsid w:val="00EE050C"/>
    <w:rsid w:val="00EE13BA"/>
    <w:rsid w:val="00EE63F9"/>
    <w:rsid w:val="00EF4C08"/>
    <w:rsid w:val="00EF59F5"/>
    <w:rsid w:val="00EF78E6"/>
    <w:rsid w:val="00F01171"/>
    <w:rsid w:val="00F014B0"/>
    <w:rsid w:val="00F04163"/>
    <w:rsid w:val="00F43263"/>
    <w:rsid w:val="00F56F60"/>
    <w:rsid w:val="00F65DCD"/>
    <w:rsid w:val="00F66131"/>
    <w:rsid w:val="00F67417"/>
    <w:rsid w:val="00F74CD6"/>
    <w:rsid w:val="00F769C5"/>
    <w:rsid w:val="00F7760E"/>
    <w:rsid w:val="00F80A91"/>
    <w:rsid w:val="00F8380E"/>
    <w:rsid w:val="00F8659F"/>
    <w:rsid w:val="00F91031"/>
    <w:rsid w:val="00F97FC8"/>
    <w:rsid w:val="00FB35A9"/>
    <w:rsid w:val="00FC6B21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F9853"/>
  <w15:docId w15:val="{3CA59C1F-9815-448B-8F4B-393BEF80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7B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6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266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71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C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1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C61"/>
    <w:rPr>
      <w:sz w:val="24"/>
      <w:szCs w:val="24"/>
    </w:rPr>
  </w:style>
  <w:style w:type="paragraph" w:styleId="Revision">
    <w:name w:val="Revision"/>
    <w:hidden/>
    <w:uiPriority w:val="99"/>
    <w:semiHidden/>
    <w:rsid w:val="003623F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0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0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6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lelawjournal.org/forum/there-is-no-such-thing-as-an-illegal-strike-reconceptualizing-the-strike-in-law-and-political-econom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peproject.org/blog/anti-crt-and-a-free-market-in-racial-educ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lycommons.law.emory.edu/elj/vol70/iss1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law.jotwell.com/striking-labor-laws-economic-political-divi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6394-F276-45CE-AB17-2C8D881A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DIANA REDDY</vt:lpstr>
    </vt:vector>
  </TitlesOfParts>
  <Company>NYU School of Law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REDDY</dc:title>
  <dc:subject/>
  <dc:creator>Diana Reddy</dc:creator>
  <cp:keywords/>
  <dc:description/>
  <cp:lastModifiedBy>Diana Reddy</cp:lastModifiedBy>
  <cp:revision>2</cp:revision>
  <cp:lastPrinted>2022-08-18T03:10:00Z</cp:lastPrinted>
  <dcterms:created xsi:type="dcterms:W3CDTF">2022-08-18T05:44:00Z</dcterms:created>
  <dcterms:modified xsi:type="dcterms:W3CDTF">2022-08-18T05:44:00Z</dcterms:modified>
</cp:coreProperties>
</file>